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ED9" w:rsidRDefault="00926EAD">
      <w:r>
        <w:rPr>
          <w:noProof/>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2.35pt;margin-top:-12pt;width:120.75pt;height:74.85pt;z-index:251659264;visibility:visible;mso-wrap-edited:f" o:allowincell="f">
            <v:imagedata r:id="rId8" o:title=""/>
          </v:shape>
          <o:OLEObject Type="Embed" ProgID="Word.Picture.8" ShapeID="_x0000_s1029" DrawAspect="Content" ObjectID="_1657613037" r:id="rId9"/>
        </w:object>
      </w:r>
      <w:r w:rsidR="006E313C">
        <w:rPr>
          <w:noProof/>
          <w:lang w:eastAsia="pl-PL"/>
        </w:rPr>
        <mc:AlternateContent>
          <mc:Choice Requires="wps">
            <w:drawing>
              <wp:anchor distT="0" distB="0" distL="114300" distR="114300" simplePos="0" relativeHeight="251658240" behindDoc="0" locked="0" layoutInCell="1" allowOverlap="1">
                <wp:simplePos x="0" y="0"/>
                <wp:positionH relativeFrom="column">
                  <wp:posOffset>1464310</wp:posOffset>
                </wp:positionH>
                <wp:positionV relativeFrom="paragraph">
                  <wp:posOffset>4445</wp:posOffset>
                </wp:positionV>
                <wp:extent cx="4867275" cy="895350"/>
                <wp:effectExtent l="0" t="0" r="9525" b="0"/>
                <wp:wrapTopAndBottom/>
                <wp:docPr id="18" name="Pole tekstow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4F6" w:rsidRPr="0081333C" w:rsidRDefault="00E134F6" w:rsidP="00764132">
                            <w:pPr>
                              <w:jc w:val="center"/>
                              <w:rPr>
                                <w:b/>
                                <w:color w:val="000000"/>
                                <w:sz w:val="36"/>
                                <w:szCs w:val="36"/>
                              </w:rPr>
                            </w:pPr>
                            <w:r w:rsidRPr="0081333C">
                              <w:rPr>
                                <w:b/>
                                <w:color w:val="000000"/>
                                <w:sz w:val="36"/>
                                <w:szCs w:val="36"/>
                              </w:rPr>
                              <w:t>Powiatowy Urząd Pracy w Kaliszu</w:t>
                            </w:r>
                          </w:p>
                          <w:p w:rsidR="00E134F6" w:rsidRPr="0081333C" w:rsidRDefault="00E134F6" w:rsidP="00764132">
                            <w:pPr>
                              <w:pStyle w:val="Podtytu"/>
                              <w:rPr>
                                <w:color w:val="000000"/>
                                <w:sz w:val="20"/>
                                <w:lang w:val="en-US"/>
                              </w:rPr>
                            </w:pPr>
                            <w:r w:rsidRPr="0081333C">
                              <w:rPr>
                                <w:rFonts w:ascii="Times New Roman" w:hAnsi="Times New Roman"/>
                                <w:color w:val="000000"/>
                                <w:sz w:val="20"/>
                              </w:rPr>
                              <w:t xml:space="preserve">62-800 Kalisz, ul. Staszica 47a, tel. </w:t>
                            </w:r>
                            <w:r w:rsidRPr="0081333C">
                              <w:rPr>
                                <w:rFonts w:ascii="Times New Roman" w:hAnsi="Times New Roman"/>
                                <w:color w:val="000000"/>
                                <w:sz w:val="20"/>
                                <w:lang w:val="en-US"/>
                              </w:rPr>
                              <w:t>(62) 76-89-700, fax. (62) 76-89-790, kalisz.praca.gov.pl,</w:t>
                            </w:r>
                            <w:r w:rsidRPr="0081333C">
                              <w:rPr>
                                <w:color w:val="000000"/>
                                <w:lang w:val="en-US"/>
                              </w:rPr>
                              <w:t xml:space="preserve"> </w:t>
                            </w:r>
                            <w:r w:rsidRPr="0081333C">
                              <w:rPr>
                                <w:rFonts w:ascii="Times New Roman" w:hAnsi="Times New Roman"/>
                                <w:color w:val="000000"/>
                                <w:sz w:val="20"/>
                                <w:lang w:val="en-US"/>
                              </w:rPr>
                              <w:t>e-mail: poka@praca.gov.pl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8" o:spid="_x0000_s1026" type="#_x0000_t202" style="position:absolute;margin-left:115.3pt;margin-top:.35pt;width:383.25pt;height: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" stroked="f">
                <v:textbox>
                  <w:txbxContent>
                    <w:p w:rsidR="00E134F6" w:rsidRPr="0081333C" w:rsidRDefault="00E134F6" w:rsidP="00764132">
                      <w:pPr>
                        <w:jc w:val="center"/>
                        <w:rPr>
                          <w:b/>
                          <w:color w:val="000000"/>
                          <w:sz w:val="36"/>
                          <w:szCs w:val="36"/>
                        </w:rPr>
                      </w:pPr>
                      <w:r w:rsidRPr="0081333C">
                        <w:rPr>
                          <w:b/>
                          <w:color w:val="000000"/>
                          <w:sz w:val="36"/>
                          <w:szCs w:val="36"/>
                        </w:rPr>
                        <w:t>Powiatowy Urząd Pracy w Kaliszu</w:t>
                      </w:r>
                    </w:p>
                    <w:p w:rsidR="00E134F6" w:rsidRPr="0081333C" w:rsidRDefault="00E134F6" w:rsidP="00764132">
                      <w:pPr>
                        <w:pStyle w:val="Podtytu"/>
                        <w:rPr>
                          <w:color w:val="000000"/>
                          <w:sz w:val="20"/>
                          <w:lang w:val="en-US"/>
                        </w:rPr>
                      </w:pPr>
                      <w:r w:rsidRPr="0081333C">
                        <w:rPr>
                          <w:rFonts w:ascii="Times New Roman" w:hAnsi="Times New Roman"/>
                          <w:color w:val="000000"/>
                          <w:sz w:val="20"/>
                        </w:rPr>
                        <w:t xml:space="preserve">62-800 Kalisz, ul. Staszica 47a, tel. </w:t>
                      </w:r>
                      <w:r w:rsidRPr="0081333C">
                        <w:rPr>
                          <w:rFonts w:ascii="Times New Roman" w:hAnsi="Times New Roman"/>
                          <w:color w:val="000000"/>
                          <w:sz w:val="20"/>
                          <w:lang w:val="en-US"/>
                        </w:rPr>
                        <w:t>(62) 76-89-700, fax. (62) 76-89-790, kalisz.praca.gov.pl,</w:t>
                      </w:r>
                      <w:r w:rsidRPr="0081333C">
                        <w:rPr>
                          <w:color w:val="000000"/>
                          <w:lang w:val="en-US"/>
                        </w:rPr>
                        <w:t xml:space="preserve"> </w:t>
                      </w:r>
                      <w:r w:rsidRPr="0081333C">
                        <w:rPr>
                          <w:rFonts w:ascii="Times New Roman" w:hAnsi="Times New Roman"/>
                          <w:color w:val="000000"/>
                          <w:sz w:val="20"/>
                          <w:lang w:val="en-US"/>
                        </w:rPr>
                        <w:t>e-mail: poka@praca.gov.pl</w:t>
                      </w:r>
                    </w:p>
                  </w:txbxContent>
                </v:textbox>
                <w10:wrap type="topAndBottom"/>
              </v:shape>
            </w:pict>
          </mc:Fallback>
        </mc:AlternateContent>
      </w:r>
    </w:p>
    <w:p w:rsidR="003F7ED9" w:rsidRDefault="003F7ED9">
      <w:pPr>
        <w:pStyle w:val="Nagwek1"/>
        <w:rPr>
          <w:rFonts w:ascii="Times New Roman" w:hAnsi="Times New Roman" w:cs="Times New Roman"/>
          <w:sz w:val="24"/>
          <w:szCs w:val="24"/>
        </w:rPr>
      </w:pPr>
    </w:p>
    <w:p w:rsidR="003F7ED9" w:rsidRDefault="003F7ED9"/>
    <w:p w:rsidR="003F7ED9" w:rsidRDefault="003F7ED9"/>
    <w:p w:rsidR="003F7ED9" w:rsidRDefault="003F7ED9"/>
    <w:p w:rsidR="003F7ED9" w:rsidRDefault="003F7ED9">
      <w:pPr>
        <w:rPr>
          <w:rFonts w:ascii="Times New Roman" w:hAnsi="Times New Roman" w:cs="Times New Roman"/>
          <w:sz w:val="24"/>
          <w:szCs w:val="24"/>
        </w:rPr>
      </w:pPr>
    </w:p>
    <w:p w:rsidR="003F7ED9" w:rsidRDefault="00F01A16">
      <w:pPr>
        <w:pStyle w:val="Bezodstpw"/>
        <w:rPr>
          <w:sz w:val="24"/>
          <w:szCs w:val="24"/>
        </w:rPr>
      </w:pPr>
      <w:r>
        <w:rPr>
          <w:rFonts w:ascii="Times New Roman" w:hAnsi="Times New Roman" w:cs="Times New Roman"/>
          <w:sz w:val="24"/>
          <w:szCs w:val="24"/>
        </w:rPr>
        <w:t xml:space="preserve">                                                 </w:t>
      </w:r>
    </w:p>
    <w:p w:rsidR="003F7ED9" w:rsidRDefault="00F01A16">
      <w:pPr>
        <w:pStyle w:val="Bezodstpw"/>
        <w:jc w:val="center"/>
        <w:rPr>
          <w:rFonts w:ascii="Times New Roman" w:hAnsi="Times New Roman" w:cs="Times New Roman"/>
          <w:sz w:val="36"/>
          <w:szCs w:val="36"/>
        </w:rPr>
      </w:pPr>
      <w:r>
        <w:rPr>
          <w:rFonts w:ascii="Times New Roman" w:hAnsi="Times New Roman" w:cs="Times New Roman"/>
          <w:sz w:val="36"/>
          <w:szCs w:val="36"/>
        </w:rPr>
        <w:t xml:space="preserve"> MONITORING ZAWODÓW </w:t>
      </w:r>
    </w:p>
    <w:p w:rsidR="003F7ED9" w:rsidRDefault="00F01A16">
      <w:pPr>
        <w:pStyle w:val="Bezodstpw"/>
        <w:jc w:val="center"/>
        <w:rPr>
          <w:rFonts w:ascii="Times New Roman" w:hAnsi="Times New Roman" w:cs="Times New Roman"/>
          <w:sz w:val="36"/>
          <w:szCs w:val="36"/>
        </w:rPr>
      </w:pPr>
      <w:r>
        <w:rPr>
          <w:rFonts w:ascii="Times New Roman" w:hAnsi="Times New Roman" w:cs="Times New Roman"/>
          <w:sz w:val="36"/>
          <w:szCs w:val="36"/>
        </w:rPr>
        <w:t>DEFICYTOWYCH I NADWYŻKOWYCH W POWIECIE KALISKIM ZIEMSKIM</w:t>
      </w:r>
    </w:p>
    <w:p w:rsidR="003F7ED9" w:rsidRDefault="00E042AD">
      <w:pPr>
        <w:pStyle w:val="Bezodstpw"/>
        <w:jc w:val="center"/>
        <w:rPr>
          <w:rFonts w:ascii="Times New Roman" w:hAnsi="Times New Roman" w:cs="Times New Roman"/>
          <w:sz w:val="36"/>
          <w:szCs w:val="36"/>
        </w:rPr>
      </w:pPr>
      <w:r>
        <w:rPr>
          <w:rFonts w:ascii="Times New Roman" w:hAnsi="Times New Roman" w:cs="Times New Roman"/>
          <w:sz w:val="36"/>
          <w:szCs w:val="36"/>
        </w:rPr>
        <w:t xml:space="preserve">  w 2019</w:t>
      </w:r>
      <w:r w:rsidR="00F01A16">
        <w:rPr>
          <w:rFonts w:ascii="Times New Roman" w:hAnsi="Times New Roman" w:cs="Times New Roman"/>
          <w:sz w:val="36"/>
          <w:szCs w:val="36"/>
        </w:rPr>
        <w:t xml:space="preserve"> r.</w:t>
      </w:r>
    </w:p>
    <w:p w:rsidR="003F7ED9" w:rsidRDefault="003F7ED9">
      <w:pPr>
        <w:pStyle w:val="Bezodstpw"/>
        <w:jc w:val="center"/>
        <w:rPr>
          <w:sz w:val="36"/>
          <w:szCs w:val="36"/>
        </w:rPr>
      </w:pPr>
    </w:p>
    <w:p w:rsidR="003F7ED9" w:rsidRDefault="00F01A16">
      <w:pPr>
        <w:rPr>
          <w:rFonts w:ascii="Times New Roman" w:hAnsi="Times New Roman" w:cs="Times New Roman"/>
          <w:sz w:val="24"/>
          <w:szCs w:val="24"/>
        </w:rPr>
      </w:pPr>
      <w:r>
        <w:rPr>
          <w:rFonts w:ascii="Times New Roman" w:hAnsi="Times New Roman" w:cs="Times New Roman"/>
          <w:sz w:val="24"/>
          <w:szCs w:val="24"/>
        </w:rPr>
        <w:t xml:space="preserve">       </w:t>
      </w:r>
    </w:p>
    <w:p w:rsidR="003F7ED9" w:rsidRDefault="003F7ED9">
      <w:pPr>
        <w:rPr>
          <w:rFonts w:ascii="Times New Roman" w:hAnsi="Times New Roman" w:cs="Times New Roman"/>
          <w:sz w:val="24"/>
          <w:szCs w:val="24"/>
        </w:rPr>
      </w:pPr>
    </w:p>
    <w:p w:rsidR="003F7ED9" w:rsidRDefault="003F7ED9">
      <w:pPr>
        <w:jc w:val="center"/>
        <w:rPr>
          <w:rFonts w:ascii="Times New Roman" w:hAnsi="Times New Roman" w:cs="Times New Roman"/>
          <w:sz w:val="24"/>
          <w:szCs w:val="24"/>
        </w:rPr>
      </w:pPr>
    </w:p>
    <w:p w:rsidR="003F7ED9" w:rsidRDefault="003F7ED9">
      <w:pPr>
        <w:pStyle w:val="Bezodstpw"/>
        <w:jc w:val="center"/>
        <w:rPr>
          <w:rFonts w:ascii="Times New Roman" w:hAnsi="Times New Roman" w:cs="Times New Roman"/>
          <w:sz w:val="24"/>
          <w:szCs w:val="24"/>
        </w:rPr>
      </w:pPr>
    </w:p>
    <w:p w:rsidR="003F7ED9" w:rsidRDefault="003F7ED9">
      <w:pPr>
        <w:pStyle w:val="Bezodstpw"/>
        <w:jc w:val="center"/>
        <w:rPr>
          <w:rFonts w:ascii="Times New Roman" w:hAnsi="Times New Roman" w:cs="Times New Roman"/>
          <w:sz w:val="24"/>
          <w:szCs w:val="24"/>
        </w:rPr>
      </w:pPr>
    </w:p>
    <w:p w:rsidR="003F7ED9" w:rsidRDefault="003F7ED9">
      <w:pPr>
        <w:pStyle w:val="Bezodstpw"/>
        <w:jc w:val="center"/>
        <w:rPr>
          <w:rFonts w:ascii="Times New Roman" w:hAnsi="Times New Roman" w:cs="Times New Roman"/>
          <w:sz w:val="24"/>
          <w:szCs w:val="24"/>
        </w:rPr>
      </w:pPr>
    </w:p>
    <w:p w:rsidR="003F7ED9" w:rsidRDefault="003F7ED9">
      <w:pPr>
        <w:pStyle w:val="Bezodstpw"/>
        <w:jc w:val="center"/>
        <w:rPr>
          <w:rFonts w:ascii="Times New Roman" w:hAnsi="Times New Roman" w:cs="Times New Roman"/>
          <w:sz w:val="28"/>
          <w:szCs w:val="28"/>
        </w:rPr>
      </w:pPr>
    </w:p>
    <w:p w:rsidR="003F7ED9" w:rsidRDefault="003F7ED9">
      <w:pPr>
        <w:pStyle w:val="Bezodstpw"/>
        <w:jc w:val="center"/>
        <w:rPr>
          <w:rFonts w:ascii="Times New Roman" w:hAnsi="Times New Roman" w:cs="Times New Roman"/>
          <w:sz w:val="24"/>
          <w:szCs w:val="24"/>
        </w:rPr>
      </w:pPr>
    </w:p>
    <w:p w:rsidR="003F7ED9" w:rsidRDefault="003F7ED9">
      <w:pPr>
        <w:pStyle w:val="Bezodstpw"/>
        <w:jc w:val="center"/>
        <w:rPr>
          <w:rFonts w:ascii="Times New Roman" w:hAnsi="Times New Roman" w:cs="Times New Roman"/>
          <w:sz w:val="24"/>
          <w:szCs w:val="24"/>
        </w:rPr>
      </w:pPr>
    </w:p>
    <w:p w:rsidR="003F7ED9" w:rsidRDefault="003F7ED9">
      <w:pPr>
        <w:pStyle w:val="Bezodstpw"/>
        <w:jc w:val="center"/>
        <w:rPr>
          <w:rFonts w:ascii="Times New Roman" w:hAnsi="Times New Roman" w:cs="Times New Roman"/>
          <w:sz w:val="24"/>
          <w:szCs w:val="24"/>
        </w:rPr>
      </w:pPr>
    </w:p>
    <w:p w:rsidR="003F7ED9" w:rsidRDefault="003F7ED9">
      <w:pPr>
        <w:pStyle w:val="Bezodstpw"/>
        <w:jc w:val="center"/>
        <w:rPr>
          <w:rFonts w:ascii="Times New Roman" w:hAnsi="Times New Roman" w:cs="Times New Roman"/>
          <w:sz w:val="24"/>
          <w:szCs w:val="24"/>
        </w:rPr>
      </w:pPr>
    </w:p>
    <w:p w:rsidR="003F7ED9" w:rsidRDefault="003F7ED9">
      <w:pPr>
        <w:pStyle w:val="Bezodstpw"/>
        <w:jc w:val="center"/>
        <w:rPr>
          <w:rFonts w:ascii="Times New Roman" w:hAnsi="Times New Roman" w:cs="Times New Roman"/>
          <w:sz w:val="24"/>
          <w:szCs w:val="24"/>
        </w:rPr>
      </w:pPr>
    </w:p>
    <w:p w:rsidR="003F7ED9" w:rsidRDefault="003F7ED9">
      <w:pPr>
        <w:pStyle w:val="Bezodstpw"/>
        <w:jc w:val="center"/>
        <w:rPr>
          <w:rFonts w:ascii="Times New Roman" w:hAnsi="Times New Roman" w:cs="Times New Roman"/>
          <w:sz w:val="24"/>
          <w:szCs w:val="24"/>
        </w:rPr>
      </w:pPr>
    </w:p>
    <w:p w:rsidR="003F7ED9" w:rsidRDefault="003F7ED9" w:rsidP="00F01A16">
      <w:pPr>
        <w:rPr>
          <w:rFonts w:ascii="Times New Roman" w:hAnsi="Times New Roman" w:cs="Times New Roman"/>
          <w:sz w:val="24"/>
          <w:szCs w:val="24"/>
        </w:rPr>
      </w:pPr>
    </w:p>
    <w:p w:rsidR="003F7ED9" w:rsidRDefault="003F7ED9">
      <w:pPr>
        <w:jc w:val="center"/>
        <w:rPr>
          <w:rFonts w:ascii="Times New Roman" w:hAnsi="Times New Roman" w:cs="Times New Roman"/>
          <w:sz w:val="24"/>
          <w:szCs w:val="24"/>
        </w:rPr>
      </w:pPr>
    </w:p>
    <w:p w:rsidR="003F7ED9" w:rsidRDefault="00F01A16">
      <w:pPr>
        <w:jc w:val="center"/>
        <w:rPr>
          <w:rFonts w:ascii="Times New Roman" w:hAnsi="Times New Roman" w:cs="Times New Roman"/>
          <w:sz w:val="24"/>
          <w:szCs w:val="24"/>
        </w:rPr>
      </w:pPr>
      <w:r>
        <w:rPr>
          <w:rFonts w:ascii="Times New Roman" w:hAnsi="Times New Roman" w:cs="Times New Roman"/>
          <w:sz w:val="24"/>
          <w:szCs w:val="24"/>
        </w:rPr>
        <w:t xml:space="preserve">Kalisz, </w:t>
      </w:r>
      <w:r w:rsidR="007755F6">
        <w:rPr>
          <w:rFonts w:ascii="Times New Roman" w:hAnsi="Times New Roman" w:cs="Times New Roman"/>
          <w:sz w:val="24"/>
          <w:szCs w:val="24"/>
        </w:rPr>
        <w:t>lipiec</w:t>
      </w:r>
      <w:r>
        <w:rPr>
          <w:rFonts w:ascii="Times New Roman" w:hAnsi="Times New Roman" w:cs="Times New Roman"/>
          <w:sz w:val="24"/>
          <w:szCs w:val="24"/>
        </w:rPr>
        <w:t xml:space="preserve"> 2020 r.</w:t>
      </w:r>
    </w:p>
    <w:p w:rsidR="003F7ED9" w:rsidRDefault="00F01A16">
      <w:pPr>
        <w:rPr>
          <w:rFonts w:ascii="Times New Roman" w:hAnsi="Times New Roman" w:cs="Times New Roman"/>
          <w:sz w:val="24"/>
          <w:szCs w:val="24"/>
        </w:rPr>
      </w:pPr>
      <w:r>
        <w:rPr>
          <w:rFonts w:ascii="Times New Roman" w:hAnsi="Times New Roman" w:cs="Times New Roman"/>
          <w:sz w:val="24"/>
          <w:szCs w:val="24"/>
        </w:rPr>
        <w:t xml:space="preserve">                       </w:t>
      </w:r>
    </w:p>
    <w:p w:rsidR="00764132" w:rsidRDefault="00764132">
      <w:pPr>
        <w:rPr>
          <w:rFonts w:ascii="Times New Roman" w:hAnsi="Times New Roman" w:cs="Times New Roman"/>
          <w:sz w:val="24"/>
          <w:szCs w:val="24"/>
        </w:rPr>
      </w:pPr>
    </w:p>
    <w:p w:rsidR="00764132" w:rsidRDefault="00764132">
      <w:pPr>
        <w:rPr>
          <w:rFonts w:ascii="Times New Roman" w:hAnsi="Times New Roman" w:cs="Times New Roman"/>
          <w:sz w:val="24"/>
          <w:szCs w:val="24"/>
        </w:rPr>
      </w:pPr>
    </w:p>
    <w:p w:rsidR="00764132" w:rsidRDefault="00764132">
      <w:pPr>
        <w:rPr>
          <w:rFonts w:ascii="Times New Roman" w:hAnsi="Times New Roman" w:cs="Times New Roman"/>
          <w:sz w:val="24"/>
          <w:szCs w:val="24"/>
        </w:rPr>
      </w:pPr>
    </w:p>
    <w:p w:rsidR="003F7ED9" w:rsidRDefault="00F01A16">
      <w:r>
        <w:rPr>
          <w:rFonts w:ascii="Times New Roman" w:hAnsi="Times New Roman" w:cs="Times New Roman"/>
          <w:b/>
          <w:sz w:val="24"/>
          <w:szCs w:val="24"/>
        </w:rPr>
        <w:lastRenderedPageBreak/>
        <w:t>Spis  treści</w:t>
      </w:r>
    </w:p>
    <w:p w:rsidR="003F7ED9" w:rsidRDefault="00F01A16">
      <w:pPr>
        <w:pStyle w:val="Akapitzlist"/>
        <w:numPr>
          <w:ilvl w:val="0"/>
          <w:numId w:val="4"/>
        </w:numPr>
      </w:pPr>
      <w:r>
        <w:rPr>
          <w:rFonts w:cs="Times New Roman"/>
          <w:sz w:val="24"/>
          <w:szCs w:val="24"/>
        </w:rPr>
        <w:t>Wstęp…………………………………………………………………………………………….  3</w:t>
      </w:r>
    </w:p>
    <w:p w:rsidR="003F7ED9" w:rsidRDefault="00F01A16">
      <w:pPr>
        <w:pStyle w:val="Akapitzlist"/>
        <w:numPr>
          <w:ilvl w:val="0"/>
          <w:numId w:val="4"/>
        </w:numPr>
      </w:pPr>
      <w:r>
        <w:rPr>
          <w:rFonts w:cs="Times New Roman"/>
          <w:sz w:val="24"/>
          <w:szCs w:val="24"/>
        </w:rPr>
        <w:t>Analiza ogólnej sytuacji na rynku pracy…………………………………………… 4</w:t>
      </w:r>
    </w:p>
    <w:p w:rsidR="003F7ED9" w:rsidRDefault="00F01A16">
      <w:pPr>
        <w:pStyle w:val="Akapitzlist"/>
        <w:numPr>
          <w:ilvl w:val="0"/>
          <w:numId w:val="4"/>
        </w:numPr>
      </w:pPr>
      <w:r>
        <w:rPr>
          <w:rFonts w:cs="Times New Roman"/>
          <w:sz w:val="24"/>
          <w:szCs w:val="24"/>
        </w:rPr>
        <w:t>Ranking zawodów deficytow</w:t>
      </w:r>
      <w:r w:rsidR="00D85F4E">
        <w:rPr>
          <w:rFonts w:cs="Times New Roman"/>
          <w:sz w:val="24"/>
          <w:szCs w:val="24"/>
        </w:rPr>
        <w:t>ych i nadwyżkowych…………………………. 19</w:t>
      </w:r>
    </w:p>
    <w:p w:rsidR="003F7ED9" w:rsidRDefault="00F01A16">
      <w:pPr>
        <w:pStyle w:val="Akapitzlist"/>
        <w:numPr>
          <w:ilvl w:val="0"/>
          <w:numId w:val="4"/>
        </w:numPr>
      </w:pPr>
      <w:r>
        <w:rPr>
          <w:rFonts w:cs="Times New Roman"/>
          <w:sz w:val="24"/>
          <w:szCs w:val="24"/>
        </w:rPr>
        <w:t>Analiza umiejętności i</w:t>
      </w:r>
      <w:r w:rsidR="00D85F4E">
        <w:rPr>
          <w:rFonts w:cs="Times New Roman"/>
          <w:sz w:val="24"/>
          <w:szCs w:val="24"/>
        </w:rPr>
        <w:t xml:space="preserve"> uprawnień……………………………………………………26</w:t>
      </w:r>
    </w:p>
    <w:p w:rsidR="003F7ED9" w:rsidRDefault="00F01A16">
      <w:pPr>
        <w:pStyle w:val="Akapitzlist"/>
        <w:numPr>
          <w:ilvl w:val="0"/>
          <w:numId w:val="4"/>
        </w:numPr>
      </w:pPr>
      <w:r>
        <w:rPr>
          <w:rFonts w:cs="Times New Roman"/>
          <w:sz w:val="24"/>
          <w:szCs w:val="24"/>
        </w:rPr>
        <w:t>Analiza rynku edukacyjnego…</w:t>
      </w:r>
      <w:r w:rsidR="00D85F4E">
        <w:rPr>
          <w:rFonts w:cs="Times New Roman"/>
          <w:sz w:val="24"/>
          <w:szCs w:val="24"/>
        </w:rPr>
        <w:t>………………………………………………………   29</w:t>
      </w:r>
    </w:p>
    <w:p w:rsidR="003F7ED9" w:rsidRDefault="00F01A16">
      <w:pPr>
        <w:pStyle w:val="Akapitzlist"/>
        <w:numPr>
          <w:ilvl w:val="1"/>
          <w:numId w:val="4"/>
        </w:numPr>
      </w:pPr>
      <w:r>
        <w:rPr>
          <w:rFonts w:cs="Times New Roman"/>
          <w:sz w:val="24"/>
          <w:szCs w:val="24"/>
        </w:rPr>
        <w:t>Analiza absolwentów szk</w:t>
      </w:r>
      <w:r w:rsidR="00D85F4E">
        <w:rPr>
          <w:rFonts w:cs="Times New Roman"/>
          <w:sz w:val="24"/>
          <w:szCs w:val="24"/>
        </w:rPr>
        <w:t>ół ponadgimnazjalnych………………   30</w:t>
      </w:r>
    </w:p>
    <w:p w:rsidR="003F7ED9" w:rsidRDefault="00F01A16">
      <w:pPr>
        <w:pStyle w:val="Akapitzlist"/>
        <w:numPr>
          <w:ilvl w:val="0"/>
          <w:numId w:val="4"/>
        </w:numPr>
      </w:pPr>
      <w:r>
        <w:rPr>
          <w:rFonts w:cs="Times New Roman"/>
          <w:sz w:val="24"/>
          <w:szCs w:val="24"/>
        </w:rPr>
        <w:t>Podsumowanie…</w:t>
      </w:r>
      <w:r w:rsidR="00D85F4E">
        <w:rPr>
          <w:rFonts w:cs="Times New Roman"/>
          <w:sz w:val="24"/>
          <w:szCs w:val="24"/>
        </w:rPr>
        <w:t>…………………………………………………………………………….37</w:t>
      </w:r>
    </w:p>
    <w:p w:rsidR="003F7ED9" w:rsidRDefault="00F01A16">
      <w:pPr>
        <w:pStyle w:val="Akapitzlist"/>
        <w:numPr>
          <w:ilvl w:val="0"/>
          <w:numId w:val="4"/>
        </w:numPr>
      </w:pPr>
      <w:r>
        <w:rPr>
          <w:rFonts w:cs="Times New Roman"/>
          <w:sz w:val="24"/>
          <w:szCs w:val="24"/>
        </w:rPr>
        <w:t>Informacja sygnaln</w:t>
      </w:r>
      <w:r w:rsidR="00D85F4E">
        <w:rPr>
          <w:rFonts w:cs="Times New Roman"/>
          <w:sz w:val="24"/>
          <w:szCs w:val="24"/>
        </w:rPr>
        <w:t>a………………………………………………………………………..38</w:t>
      </w:r>
    </w:p>
    <w:p w:rsidR="003F7ED9" w:rsidRDefault="003F7ED9">
      <w:pPr>
        <w:rPr>
          <w:rFonts w:cs="Times New Roman"/>
          <w:sz w:val="24"/>
          <w:szCs w:val="24"/>
        </w:rPr>
      </w:pPr>
    </w:p>
    <w:p w:rsidR="003F7ED9" w:rsidRDefault="00F01A16">
      <w:r>
        <w:rPr>
          <w:rFonts w:ascii="Times New Roman" w:hAnsi="Times New Roman" w:cs="Times New Roman"/>
          <w:sz w:val="24"/>
          <w:szCs w:val="24"/>
        </w:rPr>
        <w:t xml:space="preserve">      </w:t>
      </w:r>
    </w:p>
    <w:p w:rsidR="003F7ED9" w:rsidRDefault="003F7ED9">
      <w:pPr>
        <w:rPr>
          <w:rFonts w:ascii="Times New Roman" w:hAnsi="Times New Roman" w:cs="Times New Roman"/>
          <w:sz w:val="24"/>
          <w:szCs w:val="24"/>
        </w:rPr>
      </w:pPr>
    </w:p>
    <w:p w:rsidR="003F7ED9" w:rsidRDefault="003F7ED9">
      <w:pPr>
        <w:rPr>
          <w:rFonts w:ascii="Times New Roman" w:hAnsi="Times New Roman" w:cs="Times New Roman"/>
          <w:sz w:val="24"/>
          <w:szCs w:val="24"/>
        </w:rPr>
      </w:pPr>
    </w:p>
    <w:p w:rsidR="003F7ED9" w:rsidRDefault="003F7ED9">
      <w:pPr>
        <w:rPr>
          <w:rFonts w:ascii="Times New Roman" w:hAnsi="Times New Roman" w:cs="Times New Roman"/>
          <w:sz w:val="24"/>
          <w:szCs w:val="24"/>
        </w:rPr>
      </w:pPr>
    </w:p>
    <w:p w:rsidR="003F7ED9" w:rsidRDefault="003F7ED9">
      <w:pPr>
        <w:rPr>
          <w:rFonts w:ascii="Times New Roman" w:hAnsi="Times New Roman" w:cs="Times New Roman"/>
          <w:sz w:val="24"/>
          <w:szCs w:val="24"/>
        </w:rPr>
      </w:pPr>
    </w:p>
    <w:p w:rsidR="003F7ED9" w:rsidRDefault="003F7ED9">
      <w:pPr>
        <w:rPr>
          <w:rFonts w:ascii="Times New Roman" w:hAnsi="Times New Roman" w:cs="Times New Roman"/>
          <w:sz w:val="24"/>
          <w:szCs w:val="24"/>
        </w:rPr>
      </w:pPr>
    </w:p>
    <w:p w:rsidR="003F7ED9" w:rsidRDefault="003F7ED9">
      <w:pPr>
        <w:rPr>
          <w:rFonts w:ascii="Times New Roman" w:hAnsi="Times New Roman" w:cs="Times New Roman"/>
          <w:sz w:val="24"/>
          <w:szCs w:val="24"/>
        </w:rPr>
      </w:pPr>
    </w:p>
    <w:p w:rsidR="003F7ED9" w:rsidRDefault="003F7ED9">
      <w:pPr>
        <w:rPr>
          <w:rFonts w:ascii="Times New Roman" w:hAnsi="Times New Roman" w:cs="Times New Roman"/>
          <w:sz w:val="24"/>
          <w:szCs w:val="24"/>
        </w:rPr>
      </w:pPr>
    </w:p>
    <w:p w:rsidR="003F7ED9" w:rsidRDefault="003F7ED9">
      <w:pPr>
        <w:rPr>
          <w:rFonts w:ascii="Times New Roman" w:hAnsi="Times New Roman" w:cs="Times New Roman"/>
          <w:sz w:val="24"/>
          <w:szCs w:val="24"/>
        </w:rPr>
      </w:pPr>
    </w:p>
    <w:p w:rsidR="003F7ED9" w:rsidRDefault="003F7ED9">
      <w:pPr>
        <w:rPr>
          <w:rFonts w:ascii="Times New Roman" w:hAnsi="Times New Roman" w:cs="Times New Roman"/>
          <w:sz w:val="24"/>
          <w:szCs w:val="24"/>
        </w:rPr>
      </w:pPr>
    </w:p>
    <w:p w:rsidR="003F7ED9" w:rsidRDefault="003F7ED9">
      <w:pPr>
        <w:rPr>
          <w:rFonts w:ascii="Times New Roman" w:hAnsi="Times New Roman" w:cs="Times New Roman"/>
          <w:sz w:val="24"/>
          <w:szCs w:val="24"/>
        </w:rPr>
      </w:pPr>
    </w:p>
    <w:p w:rsidR="003F7ED9" w:rsidRDefault="003F7ED9">
      <w:pPr>
        <w:rPr>
          <w:rFonts w:ascii="Times New Roman" w:hAnsi="Times New Roman" w:cs="Times New Roman"/>
          <w:sz w:val="24"/>
          <w:szCs w:val="24"/>
        </w:rPr>
      </w:pPr>
    </w:p>
    <w:p w:rsidR="003F7ED9" w:rsidRDefault="003F7ED9">
      <w:pPr>
        <w:rPr>
          <w:rFonts w:ascii="Times New Roman" w:hAnsi="Times New Roman" w:cs="Times New Roman"/>
          <w:sz w:val="24"/>
          <w:szCs w:val="24"/>
        </w:rPr>
      </w:pPr>
    </w:p>
    <w:p w:rsidR="003F7ED9" w:rsidRDefault="003F7ED9">
      <w:pPr>
        <w:rPr>
          <w:rFonts w:ascii="Times New Roman" w:hAnsi="Times New Roman" w:cs="Times New Roman"/>
          <w:sz w:val="24"/>
          <w:szCs w:val="24"/>
        </w:rPr>
      </w:pPr>
    </w:p>
    <w:p w:rsidR="003F7ED9" w:rsidRDefault="003F7ED9">
      <w:pPr>
        <w:rPr>
          <w:rFonts w:ascii="Times New Roman" w:hAnsi="Times New Roman" w:cs="Times New Roman"/>
          <w:sz w:val="24"/>
          <w:szCs w:val="24"/>
        </w:rPr>
      </w:pPr>
    </w:p>
    <w:p w:rsidR="003F7ED9" w:rsidRDefault="003F7ED9">
      <w:pPr>
        <w:rPr>
          <w:rFonts w:ascii="Times New Roman" w:hAnsi="Times New Roman" w:cs="Times New Roman"/>
          <w:sz w:val="24"/>
          <w:szCs w:val="24"/>
        </w:rPr>
      </w:pPr>
    </w:p>
    <w:p w:rsidR="003F7ED9" w:rsidRDefault="003F7ED9">
      <w:pPr>
        <w:rPr>
          <w:rFonts w:ascii="Times New Roman" w:hAnsi="Times New Roman" w:cs="Times New Roman"/>
          <w:sz w:val="24"/>
          <w:szCs w:val="24"/>
        </w:rPr>
      </w:pPr>
    </w:p>
    <w:p w:rsidR="00764132" w:rsidRDefault="00764132">
      <w:pPr>
        <w:rPr>
          <w:rFonts w:ascii="Times New Roman" w:hAnsi="Times New Roman" w:cs="Times New Roman"/>
          <w:sz w:val="24"/>
          <w:szCs w:val="24"/>
        </w:rPr>
      </w:pPr>
    </w:p>
    <w:p w:rsidR="00764132" w:rsidRDefault="00764132">
      <w:pPr>
        <w:rPr>
          <w:rFonts w:ascii="Times New Roman" w:hAnsi="Times New Roman" w:cs="Times New Roman"/>
          <w:sz w:val="24"/>
          <w:szCs w:val="24"/>
        </w:rPr>
      </w:pPr>
    </w:p>
    <w:p w:rsidR="003F7ED9" w:rsidRDefault="003F7ED9">
      <w:pPr>
        <w:rPr>
          <w:rFonts w:ascii="Times New Roman" w:hAnsi="Times New Roman" w:cs="Times New Roman"/>
          <w:sz w:val="24"/>
          <w:szCs w:val="24"/>
        </w:rPr>
      </w:pPr>
    </w:p>
    <w:p w:rsidR="003F7ED9" w:rsidRDefault="003F7ED9">
      <w:pPr>
        <w:rPr>
          <w:rFonts w:ascii="Times New Roman" w:hAnsi="Times New Roman" w:cs="Times New Roman"/>
          <w:sz w:val="24"/>
          <w:szCs w:val="24"/>
        </w:rPr>
      </w:pPr>
    </w:p>
    <w:p w:rsidR="003F7ED9" w:rsidRDefault="003F7ED9">
      <w:pPr>
        <w:rPr>
          <w:rFonts w:ascii="Times New Roman" w:hAnsi="Times New Roman" w:cs="Times New Roman"/>
          <w:sz w:val="24"/>
          <w:szCs w:val="24"/>
        </w:rPr>
      </w:pPr>
    </w:p>
    <w:p w:rsidR="00DF43A3" w:rsidRDefault="00DF43A3">
      <w:pPr>
        <w:rPr>
          <w:rFonts w:ascii="Times New Roman" w:hAnsi="Times New Roman" w:cs="Times New Roman"/>
          <w:sz w:val="24"/>
          <w:szCs w:val="24"/>
        </w:rPr>
      </w:pPr>
    </w:p>
    <w:p w:rsidR="003F7ED9" w:rsidRDefault="00443306">
      <w:pPr>
        <w:pStyle w:val="Akapitzlist"/>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Wstęp</w:t>
      </w:r>
    </w:p>
    <w:p w:rsidR="003F7ED9" w:rsidRDefault="00F01A16">
      <w:pPr>
        <w:jc w:val="both"/>
        <w:rPr>
          <w:rFonts w:ascii="Times New Roman" w:hAnsi="Times New Roman" w:cs="Times New Roman"/>
          <w:sz w:val="24"/>
          <w:szCs w:val="24"/>
        </w:rPr>
      </w:pPr>
      <w:r>
        <w:rPr>
          <w:rFonts w:ascii="Times New Roman" w:hAnsi="Times New Roman" w:cs="Times New Roman"/>
          <w:sz w:val="24"/>
          <w:szCs w:val="24"/>
        </w:rPr>
        <w:t xml:space="preserve">       Monitoring zawodów deficytowych i nadwyżkowych jest kluczowym narzędziem wykorzystywanym przy planowaniu działań prowadzących do osiągnięcia równowagi na lokalnym rynku pracy. Dokonana analiza została przygotowana według zaleceń metodycznych Ministerstwa Rodziny, Pracy i Polityki Społecznej oraz zgodnie z art. 9 ust. 1 pkt 9 Ustawy    </w:t>
      </w:r>
      <w:r w:rsidR="00DF43A3">
        <w:rPr>
          <w:rFonts w:ascii="Times New Roman" w:hAnsi="Times New Roman" w:cs="Times New Roman"/>
          <w:sz w:val="24"/>
          <w:szCs w:val="24"/>
        </w:rPr>
        <w:t xml:space="preserve">                        </w:t>
      </w:r>
      <w:r>
        <w:rPr>
          <w:rFonts w:ascii="Times New Roman" w:hAnsi="Times New Roman" w:cs="Times New Roman"/>
          <w:sz w:val="24"/>
          <w:szCs w:val="24"/>
        </w:rPr>
        <w:t xml:space="preserve">    o promocji o promocji zatrudnienia i instytucjach rynku z dnia 20 kwietnia 2004 r.    </w:t>
      </w:r>
    </w:p>
    <w:p w:rsidR="003F7ED9" w:rsidRDefault="00F01A16">
      <w:pPr>
        <w:jc w:val="both"/>
        <w:rPr>
          <w:rFonts w:ascii="Times New Roman" w:hAnsi="Times New Roman" w:cs="Times New Roman"/>
          <w:sz w:val="24"/>
          <w:szCs w:val="24"/>
        </w:rPr>
      </w:pPr>
      <w:r>
        <w:rPr>
          <w:rFonts w:ascii="Times New Roman" w:hAnsi="Times New Roman" w:cs="Times New Roman"/>
          <w:sz w:val="24"/>
          <w:szCs w:val="24"/>
        </w:rPr>
        <w:t xml:space="preserve"> Monitoring zawodów deficytowych i nadwyżkowych umożliwia określenie popytu i podaży na poszczególnych rynkach zawodowo - terytorialnych, umożliwia pozyskanie  istotnych informacji odnośnie struktury bezrobocia,  służy koordynacji szkoleń bezrobotnych oraz powinien stanowić podstawę do kształtowania oferty edukacyjnej – szczególnie szkół zawodowych. </w:t>
      </w:r>
    </w:p>
    <w:p w:rsidR="003F7ED9" w:rsidRDefault="003F7ED9">
      <w:pPr>
        <w:jc w:val="both"/>
        <w:rPr>
          <w:rFonts w:ascii="Times New Roman" w:hAnsi="Times New Roman" w:cs="Times New Roman"/>
          <w:color w:val="FF0000"/>
          <w:sz w:val="24"/>
          <w:szCs w:val="24"/>
        </w:rPr>
      </w:pPr>
    </w:p>
    <w:p w:rsidR="003F7ED9" w:rsidRDefault="00F01A16">
      <w:pPr>
        <w:jc w:val="both"/>
        <w:rPr>
          <w:rFonts w:ascii="Times New Roman" w:hAnsi="Times New Roman" w:cs="Times New Roman"/>
          <w:sz w:val="24"/>
          <w:szCs w:val="24"/>
        </w:rPr>
      </w:pPr>
      <w:r>
        <w:rPr>
          <w:rFonts w:ascii="Times New Roman" w:hAnsi="Times New Roman" w:cs="Times New Roman"/>
          <w:sz w:val="24"/>
          <w:szCs w:val="24"/>
        </w:rPr>
        <w:t xml:space="preserve">          Opracowane zalecenia metodyczne prowadzenia monitoringu zawodów deficytowych</w:t>
      </w:r>
      <w:r w:rsidR="00DF43A3">
        <w:rPr>
          <w:rFonts w:ascii="Times New Roman" w:hAnsi="Times New Roman" w:cs="Times New Roman"/>
          <w:sz w:val="24"/>
          <w:szCs w:val="24"/>
        </w:rPr>
        <w:t xml:space="preserve">                             </w:t>
      </w:r>
      <w:r>
        <w:rPr>
          <w:rFonts w:ascii="Times New Roman" w:hAnsi="Times New Roman" w:cs="Times New Roman"/>
          <w:sz w:val="24"/>
          <w:szCs w:val="24"/>
        </w:rPr>
        <w:t xml:space="preserve">      i  nadwyżkowych umożliwiają w szczególności realizację zakładanych celów, którymi są:</w:t>
      </w:r>
    </w:p>
    <w:p w:rsidR="003F7ED9" w:rsidRDefault="00F01A16">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określenie kierunków i natężenia zmian zachodzących w strukturze zawodowo-</w:t>
      </w:r>
    </w:p>
    <w:p w:rsidR="003F7ED9" w:rsidRDefault="00F01A16">
      <w:pPr>
        <w:pStyle w:val="Akapitzlist"/>
        <w:ind w:left="1320"/>
        <w:jc w:val="both"/>
        <w:rPr>
          <w:rFonts w:ascii="Times New Roman" w:hAnsi="Times New Roman" w:cs="Times New Roman"/>
          <w:sz w:val="24"/>
          <w:szCs w:val="24"/>
        </w:rPr>
      </w:pPr>
      <w:r>
        <w:rPr>
          <w:rFonts w:ascii="Times New Roman" w:hAnsi="Times New Roman" w:cs="Times New Roman"/>
          <w:sz w:val="24"/>
          <w:szCs w:val="24"/>
        </w:rPr>
        <w:t>kwalifikacyjnej na powiatowym, wojewódzkim i krajowym rynku pracy,</w:t>
      </w:r>
    </w:p>
    <w:p w:rsidR="003F7ED9" w:rsidRDefault="00F01A16">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stworzenie bazy informacyjnej dla przewidywania struktur zawodowo- kwalifikacyjnych w układzie lokalnym, wojewódzkim i krajowym,</w:t>
      </w:r>
    </w:p>
    <w:p w:rsidR="003F7ED9" w:rsidRDefault="00F01A16">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określenie odpowiednich kierunków szkolenia bezrobotnych dla zapewnienia spójności z potrzebami rynku pracy,</w:t>
      </w:r>
    </w:p>
    <w:p w:rsidR="003F7ED9" w:rsidRDefault="00F01A16">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korektę poziomu, struktury i treści kształcenia zawodowego na poziomie ponadgimnazjalnym i wyższym,</w:t>
      </w:r>
    </w:p>
    <w:p w:rsidR="003F7ED9" w:rsidRDefault="00F01A16">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usprawnienie poradnictwa zawodowego poprzez wskazanie zawodów oraz kwalifikacji deficytowych i nadwyżkowych na lokalnym rynku pracy,</w:t>
      </w:r>
    </w:p>
    <w:p w:rsidR="003F7ED9" w:rsidRDefault="00F01A16">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ułatwienie realizacji programów specjalnych dla aktywizacji osób długotrwale bezrobotnych w celu promowania ich ponownego zatrudnienia.</w:t>
      </w:r>
    </w:p>
    <w:p w:rsidR="003F7ED9" w:rsidRDefault="003F7ED9">
      <w:pPr>
        <w:pStyle w:val="Akapitzlist"/>
        <w:ind w:left="1320"/>
        <w:jc w:val="both"/>
        <w:rPr>
          <w:rFonts w:ascii="Times New Roman" w:hAnsi="Times New Roman" w:cs="Times New Roman"/>
          <w:sz w:val="24"/>
          <w:szCs w:val="24"/>
        </w:rPr>
      </w:pPr>
    </w:p>
    <w:p w:rsidR="003F7ED9" w:rsidRDefault="00F01A16">
      <w:pPr>
        <w:jc w:val="both"/>
        <w:rPr>
          <w:rFonts w:ascii="Times New Roman" w:hAnsi="Times New Roman" w:cs="Times New Roman"/>
          <w:sz w:val="24"/>
          <w:szCs w:val="24"/>
        </w:rPr>
      </w:pPr>
      <w:r>
        <w:rPr>
          <w:rFonts w:ascii="Times New Roman" w:hAnsi="Times New Roman" w:cs="Times New Roman"/>
          <w:sz w:val="24"/>
          <w:szCs w:val="24"/>
        </w:rPr>
        <w:t xml:space="preserve">      Podstawowymi miernikami w nowej metodologii monitoringu służącymi do określenia deficytu, równowagi bądź nadwyżki są:</w:t>
      </w:r>
    </w:p>
    <w:p w:rsidR="003F7ED9" w:rsidRDefault="00F01A16">
      <w:pPr>
        <w:pStyle w:val="Akapitzlist"/>
        <w:numPr>
          <w:ilvl w:val="0"/>
          <w:numId w:val="3"/>
        </w:numPr>
        <w:jc w:val="both"/>
        <w:rPr>
          <w:rFonts w:ascii="Times New Roman" w:hAnsi="Times New Roman" w:cs="Times New Roman"/>
          <w:b/>
          <w:sz w:val="24"/>
          <w:szCs w:val="24"/>
        </w:rPr>
      </w:pPr>
      <w:r>
        <w:rPr>
          <w:rFonts w:ascii="Times New Roman" w:hAnsi="Times New Roman" w:cs="Times New Roman"/>
          <w:b/>
          <w:sz w:val="24"/>
          <w:szCs w:val="24"/>
        </w:rPr>
        <w:t>Wskaźnik dostępności do oferty</w:t>
      </w:r>
    </w:p>
    <w:p w:rsidR="003F7ED9" w:rsidRDefault="00F01A16">
      <w:pPr>
        <w:ind w:left="720"/>
        <w:jc w:val="both"/>
        <w:rPr>
          <w:rFonts w:ascii="Times New Roman" w:hAnsi="Times New Roman" w:cs="Times New Roman"/>
          <w:sz w:val="24"/>
          <w:szCs w:val="24"/>
        </w:rPr>
      </w:pPr>
      <w:r>
        <w:rPr>
          <w:rFonts w:ascii="Times New Roman" w:hAnsi="Times New Roman" w:cs="Times New Roman"/>
          <w:sz w:val="24"/>
          <w:szCs w:val="24"/>
        </w:rPr>
        <w:t>Miernik informuje o dostępności oferty pracy w danej grupie elementarnej. Im wyższa wartość miernika tym dostępność niższa. Wartość wskaźnika można interpretować jako przeciętną liczbę bezrobotnych przypadających na 1 ofertę pracy. Im wyższa wartość wskaźnika tym mniejsza szansa na znalezienie zatrudnienia w grupie zawodów.</w:t>
      </w:r>
    </w:p>
    <w:p w:rsidR="003F7ED9" w:rsidRDefault="00F01A16">
      <w:pPr>
        <w:pStyle w:val="Akapitzlist"/>
        <w:numPr>
          <w:ilvl w:val="0"/>
          <w:numId w:val="3"/>
        </w:numPr>
        <w:jc w:val="both"/>
        <w:rPr>
          <w:rFonts w:ascii="Times New Roman" w:hAnsi="Times New Roman" w:cs="Times New Roman"/>
          <w:b/>
          <w:sz w:val="24"/>
          <w:szCs w:val="24"/>
        </w:rPr>
      </w:pPr>
      <w:r>
        <w:rPr>
          <w:rFonts w:ascii="Times New Roman" w:hAnsi="Times New Roman" w:cs="Times New Roman"/>
          <w:b/>
          <w:sz w:val="24"/>
          <w:szCs w:val="24"/>
        </w:rPr>
        <w:t>Wskaźnik długotrwałego bezrobocia</w:t>
      </w:r>
    </w:p>
    <w:p w:rsidR="003F7ED9" w:rsidRDefault="00F01A16">
      <w:pPr>
        <w:ind w:left="720"/>
        <w:jc w:val="both"/>
        <w:rPr>
          <w:rFonts w:ascii="Times New Roman" w:hAnsi="Times New Roman" w:cs="Times New Roman"/>
          <w:sz w:val="24"/>
          <w:szCs w:val="24"/>
        </w:rPr>
      </w:pPr>
      <w:r>
        <w:rPr>
          <w:rFonts w:ascii="Times New Roman" w:hAnsi="Times New Roman" w:cs="Times New Roman"/>
          <w:sz w:val="24"/>
          <w:szCs w:val="24"/>
        </w:rPr>
        <w:t xml:space="preserve">Wartość miernika informuje o tym, jaki odsetek bezrobotnych w elementarnej grupie zawodów stanowią długotrwale bezrobotni. Im większa wartość miernika, tym więcej długotrwale bezrobotnych w danej grupie elementarnej zawodów. Wskaźnik  przyjmuje wartość od O ( sytuacja, w której bezrobotni długotrwale nie występują ) do 100%            </w:t>
      </w:r>
      <w:r w:rsidR="00443306">
        <w:rPr>
          <w:rFonts w:ascii="Times New Roman" w:hAnsi="Times New Roman" w:cs="Times New Roman"/>
          <w:sz w:val="24"/>
          <w:szCs w:val="24"/>
        </w:rPr>
        <w:t xml:space="preserve">               </w:t>
      </w:r>
      <w:r>
        <w:rPr>
          <w:rFonts w:ascii="Times New Roman" w:hAnsi="Times New Roman" w:cs="Times New Roman"/>
          <w:sz w:val="24"/>
          <w:szCs w:val="24"/>
        </w:rPr>
        <w:t xml:space="preserve">  ( w przypadku, gdy każdy bezrobotny w elementarnej grupie zawodów jest długotrwale bezrobotnym).</w:t>
      </w:r>
    </w:p>
    <w:p w:rsidR="003F7ED9" w:rsidRDefault="00F01A16">
      <w:pPr>
        <w:pStyle w:val="Akapitzlist"/>
        <w:numPr>
          <w:ilvl w:val="0"/>
          <w:numId w:val="3"/>
        </w:numPr>
        <w:jc w:val="both"/>
        <w:rPr>
          <w:rFonts w:ascii="Times New Roman" w:hAnsi="Times New Roman" w:cs="Times New Roman"/>
          <w:b/>
          <w:sz w:val="24"/>
          <w:szCs w:val="24"/>
        </w:rPr>
      </w:pPr>
      <w:r>
        <w:rPr>
          <w:rFonts w:ascii="Times New Roman" w:hAnsi="Times New Roman" w:cs="Times New Roman"/>
          <w:b/>
          <w:sz w:val="24"/>
          <w:szCs w:val="24"/>
        </w:rPr>
        <w:lastRenderedPageBreak/>
        <w:t>Wskaźnik płynności bezrobotnych</w:t>
      </w:r>
    </w:p>
    <w:p w:rsidR="003F7ED9" w:rsidRDefault="00F01A16">
      <w:pPr>
        <w:pStyle w:val="Akapitzlist"/>
        <w:jc w:val="both"/>
        <w:rPr>
          <w:rFonts w:ascii="Times New Roman" w:hAnsi="Times New Roman" w:cs="Times New Roman"/>
          <w:sz w:val="24"/>
          <w:szCs w:val="24"/>
        </w:rPr>
      </w:pPr>
      <w:r>
        <w:rPr>
          <w:rFonts w:ascii="Times New Roman" w:hAnsi="Times New Roman" w:cs="Times New Roman"/>
          <w:sz w:val="24"/>
          <w:szCs w:val="24"/>
        </w:rPr>
        <w:t>Wartość miernika wskazuje na kierunek i natężenie ruch bezrobotnych w elementarnej grupie zawodów.</w:t>
      </w:r>
    </w:p>
    <w:p w:rsidR="003F7ED9" w:rsidRDefault="00F01A16">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Wskaźnik &lt; 1 - napływ przewyższa odpływ, co oznacza wzrost liczby bezrobotnych    </w:t>
      </w:r>
      <w:r w:rsidR="00443306">
        <w:rPr>
          <w:rFonts w:ascii="Times New Roman" w:hAnsi="Times New Roman" w:cs="Times New Roman"/>
          <w:sz w:val="24"/>
          <w:szCs w:val="24"/>
        </w:rPr>
        <w:t xml:space="preserve">                          </w:t>
      </w:r>
      <w:r>
        <w:rPr>
          <w:rFonts w:ascii="Times New Roman" w:hAnsi="Times New Roman" w:cs="Times New Roman"/>
          <w:sz w:val="24"/>
          <w:szCs w:val="24"/>
        </w:rPr>
        <w:t xml:space="preserve">  w elementarnej grupie zawodów.</w:t>
      </w:r>
    </w:p>
    <w:p w:rsidR="003F7ED9" w:rsidRDefault="00F01A16">
      <w:pPr>
        <w:pStyle w:val="Akapitzlist"/>
        <w:jc w:val="both"/>
        <w:rPr>
          <w:rFonts w:ascii="Times New Roman" w:hAnsi="Times New Roman" w:cs="Times New Roman"/>
          <w:sz w:val="24"/>
          <w:szCs w:val="24"/>
        </w:rPr>
      </w:pPr>
      <w:r>
        <w:rPr>
          <w:rFonts w:ascii="Times New Roman" w:hAnsi="Times New Roman" w:cs="Times New Roman"/>
          <w:sz w:val="24"/>
          <w:szCs w:val="24"/>
        </w:rPr>
        <w:t>Wskaźnik = 1 – odpływ jest równy napływowi, przez co liczba bezrobotnych w grupie zawodów nie ulega zmianie.</w:t>
      </w:r>
    </w:p>
    <w:p w:rsidR="003F7ED9" w:rsidRDefault="00F01A16">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Wskaźnik &gt; 1 – odpływ przewyższa napływ, co oznacza spadek bezrobotnych                  </w:t>
      </w:r>
      <w:r w:rsidR="00443306">
        <w:rPr>
          <w:rFonts w:ascii="Times New Roman" w:hAnsi="Times New Roman" w:cs="Times New Roman"/>
          <w:sz w:val="24"/>
          <w:szCs w:val="24"/>
        </w:rPr>
        <w:t xml:space="preserve">                       </w:t>
      </w:r>
      <w:r>
        <w:rPr>
          <w:rFonts w:ascii="Times New Roman" w:hAnsi="Times New Roman" w:cs="Times New Roman"/>
          <w:sz w:val="24"/>
          <w:szCs w:val="24"/>
        </w:rPr>
        <w:t xml:space="preserve"> w zawodzie.</w:t>
      </w:r>
    </w:p>
    <w:p w:rsidR="003F7ED9" w:rsidRDefault="00F01A16">
      <w:pPr>
        <w:pStyle w:val="Akapitzlist"/>
        <w:jc w:val="both"/>
        <w:rPr>
          <w:rFonts w:ascii="Times New Roman" w:hAnsi="Times New Roman" w:cs="Times New Roman"/>
          <w:sz w:val="24"/>
          <w:szCs w:val="24"/>
        </w:rPr>
      </w:pPr>
      <w:r>
        <w:rPr>
          <w:rFonts w:ascii="Times New Roman" w:hAnsi="Times New Roman" w:cs="Times New Roman"/>
          <w:sz w:val="24"/>
          <w:szCs w:val="24"/>
        </w:rPr>
        <w:t>Brak wartości – napływ jest równy zeru.</w:t>
      </w:r>
    </w:p>
    <w:p w:rsidR="003F7ED9" w:rsidRDefault="00F01A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Niniejszy ranking zawodów deficytowych i nadwyżkowych opracowany jest dla obszaru powiatu kaliskiego ziemskiego. Okres badania to okres od 01.01.2020 r. do 31.12.2020 roku. Monitoring zawodów deficytowych i nadwyżkowych sporządzony został</w:t>
      </w:r>
    </w:p>
    <w:p w:rsidR="003F7ED9" w:rsidRDefault="00F01A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według </w:t>
      </w:r>
      <w:r>
        <w:rPr>
          <w:rFonts w:ascii="Times New Roman" w:hAnsi="Times New Roman" w:cs="Times New Roman"/>
          <w:b/>
          <w:bCs/>
          <w:sz w:val="24"/>
          <w:szCs w:val="24"/>
        </w:rPr>
        <w:t xml:space="preserve">nowej metodologii </w:t>
      </w:r>
      <w:r>
        <w:rPr>
          <w:rFonts w:ascii="Times New Roman" w:hAnsi="Times New Roman" w:cs="Times New Roman"/>
          <w:sz w:val="24"/>
          <w:szCs w:val="24"/>
        </w:rPr>
        <w:t xml:space="preserve">opracowanej przez Instytut Nauk Społeczno-Ekonomicznych        </w:t>
      </w:r>
      <w:r w:rsidR="00443306">
        <w:rPr>
          <w:rFonts w:ascii="Times New Roman" w:hAnsi="Times New Roman" w:cs="Times New Roman"/>
          <w:sz w:val="24"/>
          <w:szCs w:val="24"/>
        </w:rPr>
        <w:t xml:space="preserve">               </w:t>
      </w:r>
      <w:r>
        <w:rPr>
          <w:rFonts w:ascii="Times New Roman" w:hAnsi="Times New Roman" w:cs="Times New Roman"/>
          <w:sz w:val="24"/>
          <w:szCs w:val="24"/>
        </w:rPr>
        <w:t xml:space="preserve">   w Łodzi w ramach projektu współfinansowanego ze środków Unii Europejskiej „Opracowanie nowych zaleceń metodycznych prowadzenia monitoringu zawodów deficytowych                 </w:t>
      </w:r>
      <w:r w:rsidR="00443306">
        <w:rPr>
          <w:rFonts w:ascii="Times New Roman" w:hAnsi="Times New Roman" w:cs="Times New Roman"/>
          <w:sz w:val="24"/>
          <w:szCs w:val="24"/>
        </w:rPr>
        <w:t xml:space="preserve">               </w:t>
      </w:r>
      <w:r>
        <w:rPr>
          <w:rFonts w:ascii="Times New Roman" w:hAnsi="Times New Roman" w:cs="Times New Roman"/>
          <w:sz w:val="24"/>
          <w:szCs w:val="24"/>
        </w:rPr>
        <w:t xml:space="preserve">            i nadwyżkowych na lokalnym rynku pracy”.</w:t>
      </w:r>
    </w:p>
    <w:p w:rsidR="003F7ED9" w:rsidRDefault="003F7ED9">
      <w:pPr>
        <w:jc w:val="both"/>
        <w:rPr>
          <w:rFonts w:ascii="Times New Roman" w:hAnsi="Times New Roman" w:cs="Times New Roman"/>
          <w:color w:val="010101"/>
          <w:sz w:val="24"/>
          <w:szCs w:val="24"/>
        </w:rPr>
      </w:pPr>
    </w:p>
    <w:p w:rsidR="003F7ED9" w:rsidRDefault="00F01A16">
      <w:pPr>
        <w:pStyle w:val="Akapitzlist"/>
        <w:numPr>
          <w:ilvl w:val="0"/>
          <w:numId w:val="1"/>
        </w:numPr>
        <w:jc w:val="both"/>
        <w:rPr>
          <w:rFonts w:ascii="Times New Roman" w:hAnsi="Times New Roman" w:cs="Times New Roman"/>
          <w:b/>
          <w:sz w:val="24"/>
          <w:szCs w:val="24"/>
        </w:rPr>
      </w:pPr>
      <w:r>
        <w:rPr>
          <w:rFonts w:ascii="Times New Roman" w:hAnsi="Times New Roman" w:cs="Times New Roman"/>
          <w:b/>
          <w:sz w:val="24"/>
          <w:szCs w:val="24"/>
        </w:rPr>
        <w:t>Analiza ogólnej sytuacji na rynku pracy powiatu ziemskiego.</w:t>
      </w:r>
    </w:p>
    <w:p w:rsidR="003F7ED9" w:rsidRDefault="003F7ED9">
      <w:pPr>
        <w:pStyle w:val="Akapitzlist"/>
        <w:ind w:left="570"/>
        <w:jc w:val="both"/>
        <w:rPr>
          <w:rFonts w:ascii="Times New Roman" w:hAnsi="Times New Roman" w:cs="Times New Roman"/>
          <w:sz w:val="24"/>
          <w:szCs w:val="24"/>
        </w:rPr>
      </w:pPr>
    </w:p>
    <w:p w:rsidR="003F7ED9" w:rsidRDefault="00F01A16">
      <w:pPr>
        <w:pStyle w:val="Akapitzlist"/>
        <w:ind w:left="570"/>
        <w:rPr>
          <w:rFonts w:ascii="Times New Roman" w:hAnsi="Times New Roman" w:cs="Times New Roman"/>
          <w:sz w:val="24"/>
          <w:szCs w:val="24"/>
        </w:rPr>
      </w:pPr>
      <w:r>
        <w:rPr>
          <w:rFonts w:ascii="Times New Roman" w:hAnsi="Times New Roman" w:cs="Times New Roman"/>
          <w:sz w:val="24"/>
          <w:szCs w:val="24"/>
        </w:rPr>
        <w:t xml:space="preserve">Powiatowy Urząd Pracy w Kaliszu obejmuje swoim działaniem: powiat grodzki miasto Kalisz i powiat ziemski. Powiat ziemski to gminy: Blizanów, Brzeziny, Ceków, </w:t>
      </w:r>
    </w:p>
    <w:p w:rsidR="003F7ED9" w:rsidRDefault="00F01A16">
      <w:pPr>
        <w:pStyle w:val="Akapitzlist"/>
        <w:ind w:left="570"/>
        <w:rPr>
          <w:rFonts w:ascii="Times New Roman" w:hAnsi="Times New Roman" w:cs="Times New Roman"/>
          <w:sz w:val="24"/>
          <w:szCs w:val="24"/>
        </w:rPr>
      </w:pPr>
      <w:r>
        <w:rPr>
          <w:rFonts w:ascii="Times New Roman" w:hAnsi="Times New Roman" w:cs="Times New Roman"/>
          <w:sz w:val="24"/>
          <w:szCs w:val="24"/>
        </w:rPr>
        <w:t>Godziesze, Koźminek, Lisków, Mycielin, Opatówek, Stawiszyn, Szczytniki, Żelazków.</w:t>
      </w:r>
    </w:p>
    <w:p w:rsidR="003F7ED9" w:rsidRDefault="003F7ED9">
      <w:pPr>
        <w:pStyle w:val="Akapitzlist"/>
        <w:ind w:left="570"/>
        <w:jc w:val="both"/>
        <w:rPr>
          <w:rFonts w:ascii="Times New Roman" w:hAnsi="Times New Roman" w:cs="Times New Roman"/>
          <w:sz w:val="24"/>
          <w:szCs w:val="24"/>
        </w:rPr>
      </w:pPr>
    </w:p>
    <w:p w:rsidR="003F7ED9" w:rsidRDefault="003F7ED9">
      <w:pPr>
        <w:pStyle w:val="Akapitzlist"/>
        <w:ind w:left="570"/>
        <w:rPr>
          <w:rFonts w:ascii="Times New Roman" w:hAnsi="Times New Roman" w:cs="Times New Roman"/>
          <w:sz w:val="24"/>
          <w:szCs w:val="24"/>
        </w:rPr>
      </w:pPr>
    </w:p>
    <w:p w:rsidR="003F7ED9" w:rsidRDefault="00F01A16">
      <w:pPr>
        <w:rPr>
          <w:rFonts w:ascii="Times New Roman" w:hAnsi="Times New Roman" w:cs="Times New Roman"/>
          <w:sz w:val="24"/>
          <w:szCs w:val="24"/>
        </w:rPr>
      </w:pPr>
      <w:r>
        <w:rPr>
          <w:rFonts w:ascii="Times New Roman" w:hAnsi="Times New Roman" w:cs="Times New Roman"/>
          <w:sz w:val="24"/>
          <w:szCs w:val="24"/>
        </w:rPr>
        <w:t>W powie</w:t>
      </w:r>
      <w:r w:rsidR="00E042AD">
        <w:rPr>
          <w:rFonts w:ascii="Times New Roman" w:hAnsi="Times New Roman" w:cs="Times New Roman"/>
          <w:sz w:val="24"/>
          <w:szCs w:val="24"/>
        </w:rPr>
        <w:t>cie ziemskim na koniec roku 2019</w:t>
      </w:r>
      <w:r>
        <w:rPr>
          <w:rFonts w:ascii="Times New Roman" w:hAnsi="Times New Roman" w:cs="Times New Roman"/>
          <w:sz w:val="24"/>
          <w:szCs w:val="24"/>
        </w:rPr>
        <w:t xml:space="preserve"> r. liczba bezrobotnych wynosiła 691 osób, w tym:</w:t>
      </w:r>
    </w:p>
    <w:p w:rsidR="003F7ED9" w:rsidRDefault="003F7ED9">
      <w:pPr>
        <w:rPr>
          <w:rFonts w:ascii="Times New Roman" w:hAnsi="Times New Roman" w:cs="Times New Roman"/>
          <w:sz w:val="24"/>
          <w:szCs w:val="24"/>
        </w:rPr>
      </w:pPr>
    </w:p>
    <w:p w:rsidR="003F7ED9" w:rsidRDefault="00F01A16">
      <w:pPr>
        <w:rPr>
          <w:rFonts w:ascii="Times New Roman" w:hAnsi="Times New Roman" w:cs="Times New Roman"/>
          <w:sz w:val="24"/>
          <w:szCs w:val="24"/>
        </w:rPr>
      </w:pPr>
      <w:r>
        <w:rPr>
          <w:rFonts w:ascii="Times New Roman" w:hAnsi="Times New Roman" w:cs="Times New Roman"/>
          <w:sz w:val="24"/>
          <w:szCs w:val="24"/>
        </w:rPr>
        <w:t>- 431 kobiet, tj. 62,4% zbioru wszystkich bezrobotnych,</w:t>
      </w:r>
    </w:p>
    <w:p w:rsidR="003F7ED9" w:rsidRDefault="00F01A16">
      <w:pPr>
        <w:rPr>
          <w:rFonts w:ascii="Times New Roman" w:hAnsi="Times New Roman" w:cs="Times New Roman"/>
          <w:sz w:val="24"/>
          <w:szCs w:val="24"/>
        </w:rPr>
      </w:pPr>
      <w:r>
        <w:rPr>
          <w:rFonts w:ascii="Times New Roman" w:hAnsi="Times New Roman" w:cs="Times New Roman"/>
          <w:sz w:val="24"/>
          <w:szCs w:val="24"/>
        </w:rPr>
        <w:t>- 613 osób poprzednio pracujących, tj. 88,7%,</w:t>
      </w:r>
    </w:p>
    <w:p w:rsidR="003F7ED9" w:rsidRDefault="00F01A16">
      <w:pPr>
        <w:rPr>
          <w:rFonts w:ascii="Times New Roman" w:hAnsi="Times New Roman" w:cs="Times New Roman"/>
          <w:sz w:val="24"/>
          <w:szCs w:val="24"/>
        </w:rPr>
      </w:pPr>
      <w:r>
        <w:rPr>
          <w:rFonts w:ascii="Times New Roman" w:hAnsi="Times New Roman" w:cs="Times New Roman"/>
          <w:sz w:val="24"/>
          <w:szCs w:val="24"/>
        </w:rPr>
        <w:t>- 24 osoby w okresie do 12 miesięcy od dnia ukończenia nauki, tj. 3,5%,</w:t>
      </w:r>
    </w:p>
    <w:p w:rsidR="003F7ED9" w:rsidRDefault="00F01A16">
      <w:pPr>
        <w:rPr>
          <w:rFonts w:ascii="Times New Roman" w:hAnsi="Times New Roman" w:cs="Times New Roman"/>
          <w:sz w:val="24"/>
          <w:szCs w:val="24"/>
        </w:rPr>
      </w:pPr>
      <w:r>
        <w:rPr>
          <w:rFonts w:ascii="Times New Roman" w:hAnsi="Times New Roman" w:cs="Times New Roman"/>
          <w:sz w:val="24"/>
          <w:szCs w:val="24"/>
        </w:rPr>
        <w:t>- 243 osób bez kwalifikacji zawodowych, tj. 35,2%</w:t>
      </w:r>
    </w:p>
    <w:p w:rsidR="003F7ED9" w:rsidRDefault="00F01A16">
      <w:pPr>
        <w:rPr>
          <w:rFonts w:ascii="Times New Roman" w:hAnsi="Times New Roman" w:cs="Times New Roman"/>
          <w:sz w:val="24"/>
          <w:szCs w:val="24"/>
        </w:rPr>
      </w:pPr>
      <w:r>
        <w:rPr>
          <w:rFonts w:ascii="Times New Roman" w:hAnsi="Times New Roman" w:cs="Times New Roman"/>
          <w:sz w:val="24"/>
          <w:szCs w:val="24"/>
        </w:rPr>
        <w:t>- 126 osób bez doświadczenia zawodowego, tj. 18,2%,</w:t>
      </w:r>
    </w:p>
    <w:p w:rsidR="003F7ED9" w:rsidRDefault="00F01A16">
      <w:pPr>
        <w:rPr>
          <w:rFonts w:ascii="Times New Roman" w:hAnsi="Times New Roman" w:cs="Times New Roman"/>
          <w:sz w:val="24"/>
          <w:szCs w:val="24"/>
        </w:rPr>
      </w:pPr>
      <w:r>
        <w:rPr>
          <w:rFonts w:ascii="Times New Roman" w:hAnsi="Times New Roman" w:cs="Times New Roman"/>
          <w:sz w:val="24"/>
          <w:szCs w:val="24"/>
        </w:rPr>
        <w:t>- 210 osób do  30 roku życia, tj. 30,4%</w:t>
      </w:r>
    </w:p>
    <w:p w:rsidR="003F7ED9" w:rsidRDefault="00F01A16">
      <w:pPr>
        <w:rPr>
          <w:rFonts w:ascii="Times New Roman" w:hAnsi="Times New Roman" w:cs="Times New Roman"/>
          <w:sz w:val="24"/>
          <w:szCs w:val="24"/>
        </w:rPr>
      </w:pPr>
      <w:r>
        <w:rPr>
          <w:rFonts w:ascii="Times New Roman" w:hAnsi="Times New Roman" w:cs="Times New Roman"/>
          <w:sz w:val="24"/>
          <w:szCs w:val="24"/>
        </w:rPr>
        <w:t xml:space="preserve">  w tym 105 osób do 25 roku życia,</w:t>
      </w:r>
    </w:p>
    <w:p w:rsidR="003F7ED9" w:rsidRDefault="00F01A16">
      <w:pPr>
        <w:rPr>
          <w:rFonts w:ascii="Times New Roman" w:hAnsi="Times New Roman" w:cs="Times New Roman"/>
          <w:sz w:val="24"/>
          <w:szCs w:val="24"/>
        </w:rPr>
      </w:pPr>
      <w:r>
        <w:rPr>
          <w:rFonts w:ascii="Times New Roman" w:hAnsi="Times New Roman" w:cs="Times New Roman"/>
          <w:sz w:val="24"/>
          <w:szCs w:val="24"/>
        </w:rPr>
        <w:t>- 294 osoby długotrwale bezrobotne, tj. 42,6%,</w:t>
      </w:r>
    </w:p>
    <w:p w:rsidR="003F7ED9" w:rsidRDefault="00F01A16">
      <w:pPr>
        <w:rPr>
          <w:rFonts w:ascii="Times New Roman" w:hAnsi="Times New Roman" w:cs="Times New Roman"/>
          <w:sz w:val="24"/>
          <w:szCs w:val="24"/>
        </w:rPr>
      </w:pPr>
      <w:r>
        <w:rPr>
          <w:rFonts w:ascii="Times New Roman" w:hAnsi="Times New Roman" w:cs="Times New Roman"/>
          <w:sz w:val="24"/>
          <w:szCs w:val="24"/>
        </w:rPr>
        <w:t>- 169 osób powyżej 50 roku życia, tj. 24,5%,</w:t>
      </w:r>
    </w:p>
    <w:p w:rsidR="003F7ED9" w:rsidRDefault="00F01A16">
      <w:pPr>
        <w:rPr>
          <w:rFonts w:ascii="Times New Roman" w:hAnsi="Times New Roman" w:cs="Times New Roman"/>
          <w:sz w:val="24"/>
          <w:szCs w:val="24"/>
        </w:rPr>
      </w:pPr>
      <w:r>
        <w:rPr>
          <w:rFonts w:ascii="Times New Roman" w:hAnsi="Times New Roman" w:cs="Times New Roman"/>
          <w:sz w:val="24"/>
          <w:szCs w:val="24"/>
        </w:rPr>
        <w:t xml:space="preserve">- 194 osób posiadające co najmniej jedno dziecko do 6 roku życia, tj. 28,1%, </w:t>
      </w:r>
    </w:p>
    <w:p w:rsidR="003F7ED9" w:rsidRDefault="00F01A16">
      <w:pPr>
        <w:rPr>
          <w:rFonts w:ascii="Times New Roman" w:hAnsi="Times New Roman" w:cs="Times New Roman"/>
          <w:sz w:val="24"/>
          <w:szCs w:val="24"/>
        </w:rPr>
      </w:pPr>
      <w:r>
        <w:rPr>
          <w:rFonts w:ascii="Times New Roman" w:hAnsi="Times New Roman" w:cs="Times New Roman"/>
          <w:sz w:val="24"/>
          <w:szCs w:val="24"/>
        </w:rPr>
        <w:t>- 5 osób posiadających co najmniej jedno dziecko niepełnosprawne do 18 roku życia, tj. 0,7%,</w:t>
      </w:r>
    </w:p>
    <w:p w:rsidR="003F7ED9" w:rsidRDefault="00F01A16">
      <w:pPr>
        <w:rPr>
          <w:rFonts w:ascii="Times New Roman" w:hAnsi="Times New Roman" w:cs="Times New Roman"/>
          <w:sz w:val="24"/>
          <w:szCs w:val="24"/>
        </w:rPr>
      </w:pPr>
      <w:r>
        <w:rPr>
          <w:rFonts w:ascii="Times New Roman" w:hAnsi="Times New Roman" w:cs="Times New Roman"/>
          <w:sz w:val="24"/>
          <w:szCs w:val="24"/>
        </w:rPr>
        <w:t>- 67 osób niepełnosprawnych, tj. 9,7%.</w:t>
      </w:r>
    </w:p>
    <w:p w:rsidR="00AD6782" w:rsidRDefault="00AD6782">
      <w:pPr>
        <w:rPr>
          <w:rFonts w:ascii="Times New Roman" w:hAnsi="Times New Roman" w:cs="Times New Roman"/>
          <w:sz w:val="24"/>
          <w:szCs w:val="24"/>
        </w:rPr>
      </w:pPr>
      <w:r>
        <w:rPr>
          <w:rFonts w:ascii="Times New Roman" w:hAnsi="Times New Roman" w:cs="Times New Roman"/>
          <w:noProof/>
          <w:sz w:val="24"/>
          <w:szCs w:val="24"/>
          <w:lang w:eastAsia="pl-PL"/>
        </w:rPr>
        <w:lastRenderedPageBreak/>
        <w:drawing>
          <wp:anchor distT="0" distB="0" distL="0" distR="0" simplePos="0" relativeHeight="14" behindDoc="0" locked="0" layoutInCell="1" allowOverlap="1">
            <wp:simplePos x="0" y="0"/>
            <wp:positionH relativeFrom="margin">
              <wp:align>left</wp:align>
            </wp:positionH>
            <wp:positionV relativeFrom="paragraph">
              <wp:posOffset>0</wp:posOffset>
            </wp:positionV>
            <wp:extent cx="5657850" cy="2438400"/>
            <wp:effectExtent l="0" t="0" r="0" b="0"/>
            <wp:wrapSquare wrapText="largest"/>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Times New Roman" w:hAnsi="Times New Roman" w:cs="Times New Roman"/>
          <w:sz w:val="24"/>
          <w:szCs w:val="24"/>
        </w:rPr>
        <w:t xml:space="preserve"> </w:t>
      </w:r>
    </w:p>
    <w:p w:rsidR="003F7ED9" w:rsidRDefault="00F01A16">
      <w:pPr>
        <w:rPr>
          <w:rFonts w:ascii="Times New Roman" w:hAnsi="Times New Roman" w:cs="Times New Roman"/>
          <w:sz w:val="24"/>
          <w:szCs w:val="24"/>
        </w:rPr>
      </w:pPr>
      <w:r>
        <w:rPr>
          <w:rFonts w:ascii="Times New Roman" w:hAnsi="Times New Roman" w:cs="Times New Roman"/>
          <w:sz w:val="24"/>
          <w:szCs w:val="24"/>
        </w:rPr>
        <w:t xml:space="preserve">   W odniesieniu do liczby osób bezrobotnych zarejestrowanych  w powiecie kaliskim ziemskim  na  koniec roku 2018 - (742) liczba osób bezrobotnych w 2019 – (691) jest mniejsza o 51 osób i zarazem najniższa na przestrzeni lat 2007-2019</w:t>
      </w:r>
    </w:p>
    <w:p w:rsidR="003F7ED9" w:rsidRDefault="00F01A16">
      <w:pPr>
        <w:rPr>
          <w:rFonts w:ascii="Times New Roman" w:hAnsi="Times New Roman" w:cs="Times New Roman"/>
          <w:sz w:val="24"/>
          <w:szCs w:val="24"/>
        </w:rPr>
      </w:pPr>
      <w:r>
        <w:rPr>
          <w:rFonts w:ascii="Times New Roman" w:hAnsi="Times New Roman" w:cs="Times New Roman"/>
          <w:sz w:val="24"/>
          <w:szCs w:val="24"/>
        </w:rPr>
        <w:t xml:space="preserve">Wykres 1. Opracowanie własne. </w:t>
      </w:r>
    </w:p>
    <w:p w:rsidR="00AD6782" w:rsidRDefault="00AD6782">
      <w:pPr>
        <w:rPr>
          <w:rFonts w:ascii="Times New Roman" w:hAnsi="Times New Roman" w:cs="Times New Roman"/>
          <w:sz w:val="24"/>
          <w:szCs w:val="24"/>
        </w:rPr>
      </w:pPr>
    </w:p>
    <w:p w:rsidR="003F7ED9" w:rsidRDefault="00F01A16">
      <w:pPr>
        <w:rPr>
          <w:rFonts w:ascii="Times New Roman" w:hAnsi="Times New Roman" w:cs="Times New Roman"/>
          <w:sz w:val="24"/>
          <w:szCs w:val="24"/>
        </w:rPr>
      </w:pPr>
      <w:r>
        <w:rPr>
          <w:rFonts w:ascii="Times New Roman" w:hAnsi="Times New Roman" w:cs="Times New Roman"/>
          <w:sz w:val="24"/>
          <w:szCs w:val="24"/>
        </w:rPr>
        <w:t xml:space="preserve">Zestawienie osób bezrobotnych w powiecie ziemskim wg. stanu na 31 grudnia  w latach        2007-2019. </w:t>
      </w:r>
    </w:p>
    <w:p w:rsidR="003F7ED9" w:rsidRDefault="00F01A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Liczba osób bezrobotnych znajduje swoje odzwierciedlenie we wskaźniku stopy bezrobocia. Stopa bezrobocia obliczana jest  jako iloraz osób bezrobotnych przez liczbę osób aktywnych  zawodowo i jest podawana miesięcznie przez Główny Urząd Statystyczny. </w:t>
      </w:r>
    </w:p>
    <w:p w:rsidR="003F7ED9" w:rsidRDefault="00F01A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Stopa bezrobocia rejestrowanego w powiecie ziemskim na koniec 2019 roku notowana była na poziomie 2,1 %, w porównaniu do stanu  na koniec roku 2018  wynosiła 2,3%.                                         </w:t>
      </w:r>
    </w:p>
    <w:p w:rsidR="003F7ED9" w:rsidRDefault="003F7ED9">
      <w:pPr>
        <w:ind w:left="720"/>
        <w:jc w:val="both"/>
        <w:rPr>
          <w:rFonts w:ascii="Times New Roman" w:hAnsi="Times New Roman" w:cs="Times New Roman"/>
          <w:sz w:val="24"/>
          <w:szCs w:val="24"/>
        </w:rPr>
      </w:pPr>
    </w:p>
    <w:p w:rsidR="003F7ED9" w:rsidRDefault="003F7ED9">
      <w:pPr>
        <w:ind w:left="720"/>
        <w:jc w:val="both"/>
        <w:rPr>
          <w:rFonts w:ascii="Times New Roman" w:hAnsi="Times New Roman" w:cs="Times New Roman"/>
          <w:sz w:val="24"/>
          <w:szCs w:val="24"/>
        </w:rPr>
      </w:pPr>
    </w:p>
    <w:p w:rsidR="003F7ED9" w:rsidRDefault="00F01A16">
      <w:pPr>
        <w:ind w:left="720"/>
        <w:jc w:val="both"/>
        <w:rPr>
          <w:rFonts w:ascii="Times New Roman" w:hAnsi="Times New Roman" w:cs="Times New Roman"/>
          <w:sz w:val="24"/>
          <w:szCs w:val="24"/>
        </w:rPr>
      </w:pPr>
      <w:r>
        <w:rPr>
          <w:noProof/>
          <w:lang w:eastAsia="pl-PL"/>
        </w:rPr>
        <w:drawing>
          <wp:inline distT="0" distB="0" distL="0" distR="0">
            <wp:extent cx="5759450" cy="2463800"/>
            <wp:effectExtent l="0" t="0" r="0"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hAnsi="Times New Roman" w:cs="Times New Roman"/>
          <w:sz w:val="24"/>
          <w:szCs w:val="24"/>
        </w:rPr>
        <w:br/>
        <w:t xml:space="preserve">Wykres 2. opracowanie własne </w:t>
      </w:r>
    </w:p>
    <w:p w:rsidR="003F7ED9" w:rsidRDefault="003F7ED9">
      <w:pPr>
        <w:ind w:left="720"/>
        <w:jc w:val="both"/>
        <w:rPr>
          <w:rFonts w:ascii="Times New Roman" w:hAnsi="Times New Roman" w:cs="Times New Roman"/>
          <w:sz w:val="28"/>
          <w:szCs w:val="28"/>
          <w:u w:val="single"/>
        </w:rPr>
      </w:pPr>
    </w:p>
    <w:p w:rsidR="003F7ED9" w:rsidRDefault="00F01A16">
      <w:pPr>
        <w:ind w:left="720"/>
        <w:jc w:val="both"/>
        <w:rPr>
          <w:rFonts w:ascii="Times New Roman" w:hAnsi="Times New Roman" w:cs="Times New Roman"/>
          <w:sz w:val="28"/>
          <w:szCs w:val="28"/>
          <w:u w:val="single"/>
        </w:rPr>
      </w:pPr>
      <w:r>
        <w:rPr>
          <w:rFonts w:ascii="Times New Roman" w:hAnsi="Times New Roman" w:cs="Times New Roman"/>
          <w:sz w:val="28"/>
          <w:szCs w:val="28"/>
          <w:u w:val="single"/>
        </w:rPr>
        <w:lastRenderedPageBreak/>
        <w:t>Bezrobotni wg wieku</w:t>
      </w:r>
    </w:p>
    <w:p w:rsidR="003F7ED9" w:rsidRDefault="00F01A1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Analizując populację bezrobotnych według wieku zauważyć można spadek ilości zarejestrowanych osób we wszystkich grupach wiekowych. Na koniec grudnia 2019 r.</w:t>
      </w:r>
      <w:r w:rsidR="0076413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 porównaniu do poprzedniego roku największy spadek odnotowano w przedziale wiekowym</w:t>
      </w:r>
    </w:p>
    <w:p w:rsidR="003F7ED9" w:rsidRDefault="00F01A1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25–34 lata oraz 35–44 lata.</w:t>
      </w:r>
    </w:p>
    <w:p w:rsidR="003F7ED9" w:rsidRDefault="00F01A1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grupie 25–34 lata w stosunku do stanu na koniec roku poprzedniego zmniejszyła się liczba </w:t>
      </w:r>
      <w:r>
        <w:t xml:space="preserve">osób </w:t>
      </w:r>
      <w:r>
        <w:rPr>
          <w:lang w:eastAsia="pl-PL"/>
        </w:rPr>
        <w:t>o</w:t>
      </w:r>
      <w:r>
        <w:t xml:space="preserve"> 106</w:t>
      </w:r>
      <w:r>
        <w:rPr>
          <w:lang w:eastAsia="pl-PL"/>
        </w:rPr>
        <w:t>, c</w:t>
      </w:r>
      <w:r>
        <w:t xml:space="preserve">o </w:t>
      </w:r>
      <w:r>
        <w:rPr>
          <w:lang w:eastAsia="pl-PL"/>
        </w:rPr>
        <w:t>stanowi 2</w:t>
      </w:r>
      <w:r>
        <w:t>7,7</w:t>
      </w:r>
      <w:r>
        <w:rPr>
          <w:lang w:eastAsia="pl-PL"/>
        </w:rPr>
        <w:t xml:space="preserve">% </w:t>
      </w:r>
      <w:r>
        <w:t xml:space="preserve">. </w:t>
      </w:r>
      <w:r>
        <w:rPr>
          <w:lang w:eastAsia="pl-PL"/>
        </w:rPr>
        <w:t xml:space="preserve">W grupie osób </w:t>
      </w:r>
      <w:r>
        <w:t xml:space="preserve">od 35 do 44 </w:t>
      </w:r>
      <w:r>
        <w:rPr>
          <w:lang w:eastAsia="pl-PL"/>
        </w:rPr>
        <w:t>lat</w:t>
      </w:r>
      <w:r>
        <w:t xml:space="preserve"> </w:t>
      </w:r>
      <w:r>
        <w:rPr>
          <w:lang w:eastAsia="pl-PL"/>
        </w:rPr>
        <w:t>odnotowano spadek ilości</w:t>
      </w:r>
      <w:r>
        <w:rPr>
          <w:rFonts w:ascii="Times New Roman" w:eastAsia="Times New Roman" w:hAnsi="Times New Roman" w:cs="Times New Roman"/>
          <w:sz w:val="24"/>
          <w:szCs w:val="24"/>
          <w:lang w:eastAsia="pl-PL"/>
        </w:rPr>
        <w:t xml:space="preserve"> zarejestrowanych osób – o 91, co stanowi 33,6% bezrobotnych w tej grupie.</w:t>
      </w:r>
    </w:p>
    <w:p w:rsidR="003F7ED9" w:rsidRDefault="003F7ED9">
      <w:pPr>
        <w:ind w:left="720"/>
        <w:rPr>
          <w:rFonts w:ascii="Times New Roman" w:hAnsi="Times New Roman" w:cs="Times New Roman"/>
          <w:sz w:val="24"/>
          <w:szCs w:val="24"/>
        </w:rPr>
      </w:pPr>
    </w:p>
    <w:tbl>
      <w:tblPr>
        <w:tblStyle w:val="Tabelasiatki5ciemnaakcent6"/>
        <w:tblW w:w="8341" w:type="dxa"/>
        <w:shd w:val="clear" w:color="auto" w:fill="E2EFD9"/>
        <w:tblLook w:val="04A0" w:firstRow="1" w:lastRow="0" w:firstColumn="1" w:lastColumn="0" w:noHBand="0" w:noVBand="1"/>
      </w:tblPr>
      <w:tblGrid>
        <w:gridCol w:w="1827"/>
        <w:gridCol w:w="1984"/>
        <w:gridCol w:w="1749"/>
        <w:gridCol w:w="1390"/>
        <w:gridCol w:w="1391"/>
      </w:tblGrid>
      <w:tr w:rsidR="003F7ED9" w:rsidTr="003F7ED9">
        <w:trPr>
          <w:cnfStyle w:val="100000000000" w:firstRow="1" w:lastRow="0" w:firstColumn="0" w:lastColumn="0" w:oddVBand="0" w:evenVBand="0" w:oddHBand="0"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1827" w:type="dxa"/>
            <w:vMerge w:val="restart"/>
          </w:tcPr>
          <w:p w:rsidR="003F7ED9" w:rsidRDefault="00F01A16">
            <w:pPr>
              <w:spacing w:after="0" w:line="240" w:lineRule="auto"/>
              <w:jc w:val="center"/>
              <w:rPr>
                <w:rFonts w:ascii="Times New Roman" w:hAnsi="Times New Roman" w:cs="Times New Roman"/>
                <w:szCs w:val="24"/>
              </w:rPr>
            </w:pPr>
            <w:r>
              <w:rPr>
                <w:rFonts w:ascii="Times New Roman" w:hAnsi="Times New Roman" w:cs="Times New Roman"/>
                <w:szCs w:val="24"/>
              </w:rPr>
              <w:t>wiek</w:t>
            </w:r>
          </w:p>
        </w:tc>
        <w:tc>
          <w:tcPr>
            <w:tcW w:w="3733" w:type="dxa"/>
            <w:gridSpan w:val="2"/>
            <w:tcBorders>
              <w:bottom w:val="nil"/>
            </w:tcBorders>
          </w:tcPr>
          <w:p w:rsidR="003F7ED9" w:rsidRDefault="00F01A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t>Liczba bezrobotnych wg stanu na koniec</w:t>
            </w:r>
          </w:p>
        </w:tc>
        <w:tc>
          <w:tcPr>
            <w:tcW w:w="2781" w:type="dxa"/>
            <w:gridSpan w:val="2"/>
            <w:tcBorders>
              <w:bottom w:val="nil"/>
            </w:tcBorders>
          </w:tcPr>
          <w:p w:rsidR="003F7ED9" w:rsidRDefault="00F01A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eastAsia="pl-PL"/>
              </w:rPr>
            </w:pPr>
            <w:r>
              <w:rPr>
                <w:rFonts w:ascii="Arial" w:eastAsia="Times New Roman" w:hAnsi="Arial" w:cs="Arial"/>
                <w:szCs w:val="20"/>
                <w:lang w:eastAsia="pl-PL"/>
              </w:rPr>
              <w:t>Wzrost/spadek(+/-)</w:t>
            </w:r>
          </w:p>
          <w:p w:rsidR="003F7ED9" w:rsidRDefault="003F7ED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3F7ED9" w:rsidTr="003F7ED9">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827" w:type="dxa"/>
            <w:vMerge/>
            <w:tcBorders>
              <w:right w:val="nil"/>
            </w:tcBorders>
          </w:tcPr>
          <w:p w:rsidR="003F7ED9" w:rsidRDefault="003F7ED9">
            <w:pPr>
              <w:spacing w:after="0" w:line="240" w:lineRule="auto"/>
              <w:rPr>
                <w:rFonts w:ascii="Times New Roman" w:hAnsi="Times New Roman" w:cs="Times New Roman"/>
                <w:sz w:val="24"/>
                <w:szCs w:val="24"/>
              </w:rPr>
            </w:pPr>
          </w:p>
        </w:tc>
        <w:tc>
          <w:tcPr>
            <w:tcW w:w="1984" w:type="dxa"/>
            <w:shd w:val="clear" w:color="auto" w:fill="E2EFD9" w:themeFill="accent6" w:themeFillTint="33"/>
          </w:tcPr>
          <w:p w:rsidR="003F7ED9" w:rsidRDefault="00F01A1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2018</w:t>
            </w:r>
          </w:p>
        </w:tc>
        <w:tc>
          <w:tcPr>
            <w:tcW w:w="1749" w:type="dxa"/>
            <w:shd w:val="clear" w:color="auto" w:fill="E2EFD9" w:themeFill="accent6" w:themeFillTint="33"/>
          </w:tcPr>
          <w:p w:rsidR="003F7ED9" w:rsidRDefault="00F01A1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2019</w:t>
            </w:r>
          </w:p>
        </w:tc>
        <w:tc>
          <w:tcPr>
            <w:tcW w:w="1390" w:type="dxa"/>
            <w:shd w:val="clear" w:color="auto" w:fill="E2EFD9" w:themeFill="accent6" w:themeFillTint="33"/>
          </w:tcPr>
          <w:p w:rsidR="003F7ED9" w:rsidRDefault="00F01A1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 liczbach</w:t>
            </w:r>
          </w:p>
        </w:tc>
        <w:tc>
          <w:tcPr>
            <w:tcW w:w="1391" w:type="dxa"/>
            <w:shd w:val="clear" w:color="auto" w:fill="E2EFD9" w:themeFill="accent6" w:themeFillTint="33"/>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3F7ED9" w:rsidTr="003F7ED9">
        <w:tc>
          <w:tcPr>
            <w:cnfStyle w:val="001000000000" w:firstRow="0" w:lastRow="0" w:firstColumn="1" w:lastColumn="0" w:oddVBand="0" w:evenVBand="0" w:oddHBand="0" w:evenHBand="0" w:firstRowFirstColumn="0" w:firstRowLastColumn="0" w:lastRowFirstColumn="0" w:lastRowLastColumn="0"/>
            <w:tcW w:w="1827" w:type="dxa"/>
            <w:tcBorders>
              <w:right w:val="nil"/>
            </w:tcBorders>
          </w:tcPr>
          <w:p w:rsidR="003F7ED9" w:rsidRDefault="00F01A16">
            <w:pPr>
              <w:spacing w:after="0" w:line="240" w:lineRule="auto"/>
            </w:pPr>
            <w:r>
              <w:t>18-24</w:t>
            </w:r>
          </w:p>
        </w:tc>
        <w:tc>
          <w:tcPr>
            <w:tcW w:w="1984"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pPr>
            <w:r>
              <w:t>99</w:t>
            </w:r>
          </w:p>
        </w:tc>
        <w:tc>
          <w:tcPr>
            <w:tcW w:w="1749"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pPr>
            <w:r>
              <w:t>105</w:t>
            </w:r>
          </w:p>
        </w:tc>
        <w:tc>
          <w:tcPr>
            <w:tcW w:w="1390"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pPr>
            <w:r>
              <w:t>6</w:t>
            </w:r>
          </w:p>
        </w:tc>
        <w:tc>
          <w:tcPr>
            <w:tcW w:w="1391"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pPr>
            <w:r>
              <w:t>6,1</w:t>
            </w:r>
          </w:p>
        </w:tc>
      </w:tr>
      <w:tr w:rsidR="003F7ED9" w:rsidTr="003F7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Borders>
              <w:right w:val="nil"/>
            </w:tcBorders>
          </w:tcPr>
          <w:p w:rsidR="003F7ED9" w:rsidRDefault="00F01A16">
            <w:pPr>
              <w:spacing w:after="0" w:line="240" w:lineRule="auto"/>
              <w:rPr>
                <w:rFonts w:ascii="Times New Roman" w:hAnsi="Times New Roman" w:cs="Times New Roman"/>
                <w:sz w:val="24"/>
                <w:szCs w:val="24"/>
              </w:rPr>
            </w:pPr>
            <w:r>
              <w:rPr>
                <w:rFonts w:ascii="Times New Roman" w:hAnsi="Times New Roman" w:cs="Times New Roman"/>
                <w:sz w:val="24"/>
                <w:szCs w:val="24"/>
              </w:rPr>
              <w:t>25-34</w:t>
            </w:r>
          </w:p>
        </w:tc>
        <w:tc>
          <w:tcPr>
            <w:tcW w:w="1984"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231</w:t>
            </w:r>
          </w:p>
        </w:tc>
        <w:tc>
          <w:tcPr>
            <w:tcW w:w="1749"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217</w:t>
            </w:r>
          </w:p>
        </w:tc>
        <w:tc>
          <w:tcPr>
            <w:tcW w:w="1390"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p>
        </w:tc>
        <w:tc>
          <w:tcPr>
            <w:tcW w:w="1391"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- 6,1</w:t>
            </w:r>
          </w:p>
        </w:tc>
      </w:tr>
      <w:tr w:rsidR="003F7ED9" w:rsidTr="003F7ED9">
        <w:tc>
          <w:tcPr>
            <w:cnfStyle w:val="001000000000" w:firstRow="0" w:lastRow="0" w:firstColumn="1" w:lastColumn="0" w:oddVBand="0" w:evenVBand="0" w:oddHBand="0" w:evenHBand="0" w:firstRowFirstColumn="0" w:firstRowLastColumn="0" w:lastRowFirstColumn="0" w:lastRowLastColumn="0"/>
            <w:tcW w:w="1827" w:type="dxa"/>
            <w:tcBorders>
              <w:right w:val="nil"/>
            </w:tcBorders>
          </w:tcPr>
          <w:p w:rsidR="003F7ED9" w:rsidRDefault="00F01A16">
            <w:pPr>
              <w:spacing w:after="0" w:line="240" w:lineRule="auto"/>
              <w:rPr>
                <w:rFonts w:ascii="Times New Roman" w:hAnsi="Times New Roman" w:cs="Times New Roman"/>
                <w:sz w:val="24"/>
                <w:szCs w:val="24"/>
              </w:rPr>
            </w:pPr>
            <w:r>
              <w:rPr>
                <w:rFonts w:ascii="Times New Roman" w:hAnsi="Times New Roman" w:cs="Times New Roman"/>
                <w:sz w:val="24"/>
                <w:szCs w:val="24"/>
              </w:rPr>
              <w:t>35-44</w:t>
            </w:r>
          </w:p>
        </w:tc>
        <w:tc>
          <w:tcPr>
            <w:tcW w:w="1984"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150</w:t>
            </w:r>
          </w:p>
        </w:tc>
        <w:tc>
          <w:tcPr>
            <w:tcW w:w="1749"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136</w:t>
            </w:r>
          </w:p>
        </w:tc>
        <w:tc>
          <w:tcPr>
            <w:tcW w:w="1390"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- 14</w:t>
            </w:r>
          </w:p>
        </w:tc>
        <w:tc>
          <w:tcPr>
            <w:tcW w:w="1391"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- 9,3</w:t>
            </w:r>
          </w:p>
        </w:tc>
      </w:tr>
      <w:tr w:rsidR="003F7ED9" w:rsidTr="003F7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Borders>
              <w:right w:val="nil"/>
            </w:tcBorders>
          </w:tcPr>
          <w:p w:rsidR="003F7ED9" w:rsidRDefault="00F01A16">
            <w:pPr>
              <w:spacing w:after="0" w:line="240" w:lineRule="auto"/>
              <w:rPr>
                <w:rFonts w:ascii="Times New Roman" w:hAnsi="Times New Roman" w:cs="Times New Roman"/>
                <w:sz w:val="24"/>
                <w:szCs w:val="24"/>
              </w:rPr>
            </w:pPr>
            <w:r>
              <w:rPr>
                <w:rFonts w:ascii="Times New Roman" w:hAnsi="Times New Roman" w:cs="Times New Roman"/>
                <w:sz w:val="24"/>
                <w:szCs w:val="24"/>
              </w:rPr>
              <w:t>45-54</w:t>
            </w:r>
          </w:p>
        </w:tc>
        <w:tc>
          <w:tcPr>
            <w:tcW w:w="1984"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125</w:t>
            </w:r>
          </w:p>
        </w:tc>
        <w:tc>
          <w:tcPr>
            <w:tcW w:w="1749"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w:t>
            </w:r>
          </w:p>
        </w:tc>
        <w:tc>
          <w:tcPr>
            <w:tcW w:w="1390"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- 14</w:t>
            </w:r>
          </w:p>
        </w:tc>
        <w:tc>
          <w:tcPr>
            <w:tcW w:w="1391"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- 11,2</w:t>
            </w:r>
          </w:p>
        </w:tc>
      </w:tr>
      <w:tr w:rsidR="003F7ED9" w:rsidTr="003F7ED9">
        <w:tc>
          <w:tcPr>
            <w:cnfStyle w:val="001000000000" w:firstRow="0" w:lastRow="0" w:firstColumn="1" w:lastColumn="0" w:oddVBand="0" w:evenVBand="0" w:oddHBand="0" w:evenHBand="0" w:firstRowFirstColumn="0" w:firstRowLastColumn="0" w:lastRowFirstColumn="0" w:lastRowLastColumn="0"/>
            <w:tcW w:w="1827" w:type="dxa"/>
            <w:tcBorders>
              <w:right w:val="nil"/>
            </w:tcBorders>
          </w:tcPr>
          <w:p w:rsidR="003F7ED9" w:rsidRDefault="00F01A16">
            <w:pPr>
              <w:spacing w:after="0" w:line="240" w:lineRule="auto"/>
              <w:rPr>
                <w:rFonts w:ascii="Times New Roman" w:hAnsi="Times New Roman" w:cs="Times New Roman"/>
                <w:sz w:val="24"/>
                <w:szCs w:val="24"/>
              </w:rPr>
            </w:pPr>
            <w:r>
              <w:rPr>
                <w:rFonts w:ascii="Times New Roman" w:hAnsi="Times New Roman" w:cs="Times New Roman"/>
                <w:sz w:val="24"/>
                <w:szCs w:val="24"/>
              </w:rPr>
              <w:t>55-59</w:t>
            </w:r>
          </w:p>
        </w:tc>
        <w:tc>
          <w:tcPr>
            <w:tcW w:w="1984"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77</w:t>
            </w:r>
          </w:p>
        </w:tc>
        <w:tc>
          <w:tcPr>
            <w:tcW w:w="1749"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67</w:t>
            </w:r>
          </w:p>
        </w:tc>
        <w:tc>
          <w:tcPr>
            <w:tcW w:w="1390"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- 10</w:t>
            </w:r>
          </w:p>
        </w:tc>
        <w:tc>
          <w:tcPr>
            <w:tcW w:w="1391"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- 13,0</w:t>
            </w:r>
          </w:p>
        </w:tc>
      </w:tr>
      <w:tr w:rsidR="003F7ED9" w:rsidTr="003F7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Borders>
              <w:right w:val="nil"/>
            </w:tcBorders>
          </w:tcPr>
          <w:p w:rsidR="003F7ED9" w:rsidRDefault="00F01A16">
            <w:pPr>
              <w:spacing w:after="0" w:line="240" w:lineRule="auto"/>
              <w:rPr>
                <w:rFonts w:ascii="Times New Roman" w:hAnsi="Times New Roman" w:cs="Times New Roman"/>
                <w:sz w:val="24"/>
                <w:szCs w:val="24"/>
              </w:rPr>
            </w:pPr>
            <w:r>
              <w:rPr>
                <w:rFonts w:ascii="Times New Roman" w:hAnsi="Times New Roman" w:cs="Times New Roman"/>
                <w:sz w:val="24"/>
                <w:szCs w:val="24"/>
              </w:rPr>
              <w:t>60 i więcej</w:t>
            </w:r>
          </w:p>
        </w:tc>
        <w:tc>
          <w:tcPr>
            <w:tcW w:w="1984"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1749"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55</w:t>
            </w:r>
          </w:p>
        </w:tc>
        <w:tc>
          <w:tcPr>
            <w:tcW w:w="1390"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- 5</w:t>
            </w:r>
          </w:p>
        </w:tc>
        <w:tc>
          <w:tcPr>
            <w:tcW w:w="1391"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- 8,3</w:t>
            </w:r>
          </w:p>
        </w:tc>
      </w:tr>
    </w:tbl>
    <w:p w:rsidR="003F7ED9" w:rsidRDefault="00F01A16" w:rsidP="00764132">
      <w:pPr>
        <w:rPr>
          <w:rFonts w:ascii="Times New Roman" w:hAnsi="Times New Roman" w:cs="Times New Roman"/>
          <w:color w:val="010101"/>
        </w:rPr>
      </w:pPr>
      <w:r>
        <w:rPr>
          <w:rFonts w:ascii="Times New Roman" w:hAnsi="Times New Roman" w:cs="Times New Roman"/>
          <w:color w:val="010101"/>
        </w:rPr>
        <w:t>źródło własne.</w:t>
      </w:r>
    </w:p>
    <w:p w:rsidR="00764132" w:rsidRDefault="00764132" w:rsidP="00764132">
      <w:pPr>
        <w:rPr>
          <w:rFonts w:ascii="Times New Roman" w:hAnsi="Times New Roman" w:cs="Times New Roman"/>
          <w:color w:val="010101"/>
        </w:rPr>
      </w:pPr>
    </w:p>
    <w:p w:rsidR="003F7ED9" w:rsidRDefault="00764132">
      <w:pPr>
        <w:spacing w:after="0" w:line="240" w:lineRule="auto"/>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8"/>
          <w:szCs w:val="28"/>
          <w:u w:val="single"/>
          <w:lang w:eastAsia="pl-PL"/>
        </w:rPr>
        <w:t>B</w:t>
      </w:r>
      <w:r w:rsidR="00F01A16">
        <w:rPr>
          <w:rFonts w:ascii="Times New Roman" w:eastAsia="Times New Roman" w:hAnsi="Times New Roman" w:cs="Times New Roman"/>
          <w:sz w:val="28"/>
          <w:szCs w:val="28"/>
          <w:u w:val="single"/>
          <w:lang w:eastAsia="pl-PL"/>
        </w:rPr>
        <w:t>ezrobotni według poziomu wykształcenia -</w:t>
      </w:r>
      <w:r w:rsidR="00F01A16">
        <w:rPr>
          <w:rFonts w:ascii="Arial" w:eastAsia="Times New Roman" w:hAnsi="Arial" w:cs="Arial"/>
          <w:sz w:val="30"/>
          <w:szCs w:val="30"/>
          <w:u w:val="single"/>
          <w:lang w:eastAsia="pl-PL"/>
        </w:rPr>
        <w:t xml:space="preserve"> </w:t>
      </w:r>
      <w:r w:rsidR="00F01A16">
        <w:rPr>
          <w:rFonts w:ascii="Arial" w:eastAsia="Times New Roman" w:hAnsi="Arial" w:cs="Arial"/>
          <w:sz w:val="24"/>
          <w:szCs w:val="24"/>
          <w:u w:val="single"/>
          <w:lang w:eastAsia="pl-PL"/>
        </w:rPr>
        <w:t>stan na 31.12.2019</w:t>
      </w:r>
      <w:r w:rsidR="00F01A16">
        <w:rPr>
          <w:rFonts w:ascii="Times New Roman" w:eastAsia="Times New Roman" w:hAnsi="Times New Roman" w:cs="Times New Roman"/>
          <w:sz w:val="24"/>
          <w:szCs w:val="24"/>
          <w:u w:val="single"/>
          <w:lang w:eastAsia="pl-PL"/>
        </w:rPr>
        <w:t xml:space="preserve"> </w:t>
      </w:r>
    </w:p>
    <w:p w:rsidR="003F7ED9" w:rsidRDefault="003F7ED9">
      <w:pPr>
        <w:ind w:left="720"/>
        <w:rPr>
          <w:rFonts w:ascii="Times New Roman" w:hAnsi="Times New Roman" w:cs="Times New Roman"/>
          <w:color w:val="010101"/>
          <w:sz w:val="24"/>
          <w:szCs w:val="24"/>
        </w:rPr>
      </w:pPr>
    </w:p>
    <w:p w:rsidR="003F7ED9" w:rsidRDefault="003F7ED9">
      <w:pPr>
        <w:ind w:left="720"/>
        <w:rPr>
          <w:rFonts w:ascii="Times New Roman" w:hAnsi="Times New Roman" w:cs="Times New Roman"/>
          <w:color w:val="010101"/>
          <w:sz w:val="24"/>
          <w:szCs w:val="24"/>
        </w:rPr>
      </w:pPr>
    </w:p>
    <w:tbl>
      <w:tblPr>
        <w:tblStyle w:val="Tabelasiatki5ciemnaakcent6"/>
        <w:tblW w:w="8450" w:type="dxa"/>
        <w:shd w:val="clear" w:color="auto" w:fill="E2EFD9"/>
        <w:tblLook w:val="04A0" w:firstRow="1" w:lastRow="0" w:firstColumn="1" w:lastColumn="0" w:noHBand="0" w:noVBand="1"/>
      </w:tblPr>
      <w:tblGrid>
        <w:gridCol w:w="1936"/>
        <w:gridCol w:w="1984"/>
        <w:gridCol w:w="1749"/>
        <w:gridCol w:w="1390"/>
        <w:gridCol w:w="1391"/>
      </w:tblGrid>
      <w:tr w:rsidR="003F7ED9" w:rsidTr="003F7ED9">
        <w:trPr>
          <w:cnfStyle w:val="100000000000" w:firstRow="1" w:lastRow="0" w:firstColumn="0" w:lastColumn="0" w:oddVBand="0" w:evenVBand="0" w:oddHBand="0"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1935" w:type="dxa"/>
            <w:vMerge w:val="restart"/>
          </w:tcPr>
          <w:p w:rsidR="003F7ED9" w:rsidRDefault="00F01A16">
            <w:pPr>
              <w:spacing w:after="0" w:line="240" w:lineRule="auto"/>
              <w:jc w:val="center"/>
              <w:rPr>
                <w:rFonts w:ascii="Times New Roman" w:hAnsi="Times New Roman" w:cs="Times New Roman"/>
                <w:szCs w:val="24"/>
              </w:rPr>
            </w:pPr>
            <w:r>
              <w:rPr>
                <w:rFonts w:ascii="Times New Roman" w:hAnsi="Times New Roman" w:cs="Times New Roman"/>
                <w:szCs w:val="24"/>
              </w:rPr>
              <w:t>wykształcenie</w:t>
            </w:r>
          </w:p>
        </w:tc>
        <w:tc>
          <w:tcPr>
            <w:tcW w:w="3734" w:type="dxa"/>
            <w:gridSpan w:val="2"/>
            <w:tcBorders>
              <w:bottom w:val="nil"/>
            </w:tcBorders>
          </w:tcPr>
          <w:p w:rsidR="003F7ED9" w:rsidRDefault="00F01A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t>Liczba bezrobotnych wg stanu na koniec</w:t>
            </w:r>
          </w:p>
        </w:tc>
        <w:tc>
          <w:tcPr>
            <w:tcW w:w="2781" w:type="dxa"/>
            <w:gridSpan w:val="2"/>
            <w:tcBorders>
              <w:bottom w:val="nil"/>
            </w:tcBorders>
          </w:tcPr>
          <w:p w:rsidR="003F7ED9" w:rsidRDefault="00F01A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eastAsia="pl-PL"/>
              </w:rPr>
            </w:pPr>
            <w:r>
              <w:rPr>
                <w:rFonts w:ascii="Arial" w:eastAsia="Times New Roman" w:hAnsi="Arial" w:cs="Arial"/>
                <w:szCs w:val="20"/>
                <w:lang w:eastAsia="pl-PL"/>
              </w:rPr>
              <w:t>Wzrost/spadek(+/-)</w:t>
            </w:r>
          </w:p>
          <w:p w:rsidR="003F7ED9" w:rsidRDefault="003F7ED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3F7ED9" w:rsidTr="003F7ED9">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935" w:type="dxa"/>
            <w:vMerge/>
            <w:tcBorders>
              <w:right w:val="nil"/>
            </w:tcBorders>
          </w:tcPr>
          <w:p w:rsidR="003F7ED9" w:rsidRDefault="003F7ED9">
            <w:pPr>
              <w:spacing w:after="0" w:line="240" w:lineRule="auto"/>
              <w:rPr>
                <w:rFonts w:ascii="Times New Roman" w:hAnsi="Times New Roman" w:cs="Times New Roman"/>
                <w:sz w:val="24"/>
                <w:szCs w:val="24"/>
              </w:rPr>
            </w:pPr>
          </w:p>
        </w:tc>
        <w:tc>
          <w:tcPr>
            <w:tcW w:w="1985" w:type="dxa"/>
          </w:tcPr>
          <w:p w:rsidR="003F7ED9" w:rsidRDefault="00F01A1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2018</w:t>
            </w:r>
          </w:p>
        </w:tc>
        <w:tc>
          <w:tcPr>
            <w:tcW w:w="1749" w:type="dxa"/>
          </w:tcPr>
          <w:p w:rsidR="003F7ED9" w:rsidRDefault="00F01A1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2019</w:t>
            </w:r>
          </w:p>
        </w:tc>
        <w:tc>
          <w:tcPr>
            <w:tcW w:w="1390" w:type="dxa"/>
          </w:tcPr>
          <w:p w:rsidR="003F7ED9" w:rsidRDefault="00F01A1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 liczbach</w:t>
            </w:r>
          </w:p>
        </w:tc>
        <w:tc>
          <w:tcPr>
            <w:tcW w:w="1391"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3F7ED9" w:rsidTr="003F7ED9">
        <w:tc>
          <w:tcPr>
            <w:cnfStyle w:val="001000000000" w:firstRow="0" w:lastRow="0" w:firstColumn="1" w:lastColumn="0" w:oddVBand="0" w:evenVBand="0" w:oddHBand="0" w:evenHBand="0" w:firstRowFirstColumn="0" w:firstRowLastColumn="0" w:lastRowFirstColumn="0" w:lastRowLastColumn="0"/>
            <w:tcW w:w="1935" w:type="dxa"/>
            <w:tcBorders>
              <w:right w:val="nil"/>
            </w:tcBorders>
          </w:tcPr>
          <w:p w:rsidR="003F7ED9" w:rsidRDefault="00F01A16">
            <w:pPr>
              <w:spacing w:after="0" w:line="240" w:lineRule="auto"/>
            </w:pPr>
            <w:r>
              <w:t>wyższe</w:t>
            </w:r>
          </w:p>
        </w:tc>
        <w:tc>
          <w:tcPr>
            <w:tcW w:w="1985"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pPr>
            <w:r>
              <w:t>134</w:t>
            </w:r>
          </w:p>
        </w:tc>
        <w:tc>
          <w:tcPr>
            <w:tcW w:w="1749"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pPr>
            <w:r>
              <w:t>106</w:t>
            </w:r>
          </w:p>
        </w:tc>
        <w:tc>
          <w:tcPr>
            <w:tcW w:w="1390"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pPr>
            <w:r>
              <w:t>-28</w:t>
            </w:r>
          </w:p>
        </w:tc>
        <w:tc>
          <w:tcPr>
            <w:tcW w:w="1391"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pPr>
            <w:r>
              <w:t>-20,9</w:t>
            </w:r>
          </w:p>
        </w:tc>
      </w:tr>
      <w:tr w:rsidR="003F7ED9" w:rsidTr="003F7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Borders>
              <w:right w:val="nil"/>
            </w:tcBorders>
          </w:tcPr>
          <w:p w:rsidR="003F7ED9" w:rsidRDefault="00F01A16">
            <w:pPr>
              <w:spacing w:after="0" w:line="240" w:lineRule="auto"/>
              <w:rPr>
                <w:rFonts w:ascii="Times New Roman" w:hAnsi="Times New Roman" w:cs="Times New Roman"/>
                <w:sz w:val="24"/>
                <w:szCs w:val="24"/>
              </w:rPr>
            </w:pPr>
            <w:r>
              <w:rPr>
                <w:rFonts w:ascii="Times New Roman" w:hAnsi="Times New Roman" w:cs="Times New Roman"/>
                <w:sz w:val="24"/>
                <w:szCs w:val="24"/>
              </w:rPr>
              <w:t>policealne i śr. zawodowe</w:t>
            </w:r>
          </w:p>
        </w:tc>
        <w:tc>
          <w:tcPr>
            <w:tcW w:w="1985"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185</w:t>
            </w:r>
          </w:p>
        </w:tc>
        <w:tc>
          <w:tcPr>
            <w:tcW w:w="1749"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151</w:t>
            </w:r>
          </w:p>
        </w:tc>
        <w:tc>
          <w:tcPr>
            <w:tcW w:w="1390"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w:t>
            </w:r>
          </w:p>
        </w:tc>
        <w:tc>
          <w:tcPr>
            <w:tcW w:w="1391"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t>-</w:t>
            </w:r>
            <w:r>
              <w:rPr>
                <w:rFonts w:ascii="Times New Roman" w:hAnsi="Times New Roman" w:cs="Times New Roman"/>
                <w:sz w:val="24"/>
                <w:szCs w:val="24"/>
              </w:rPr>
              <w:t>18,4</w:t>
            </w:r>
          </w:p>
        </w:tc>
      </w:tr>
      <w:tr w:rsidR="003F7ED9" w:rsidTr="003F7ED9">
        <w:tc>
          <w:tcPr>
            <w:cnfStyle w:val="001000000000" w:firstRow="0" w:lastRow="0" w:firstColumn="1" w:lastColumn="0" w:oddVBand="0" w:evenVBand="0" w:oddHBand="0" w:evenHBand="0" w:firstRowFirstColumn="0" w:firstRowLastColumn="0" w:lastRowFirstColumn="0" w:lastRowLastColumn="0"/>
            <w:tcW w:w="1935" w:type="dxa"/>
            <w:tcBorders>
              <w:right w:val="nil"/>
            </w:tcBorders>
          </w:tcPr>
          <w:p w:rsidR="003F7ED9" w:rsidRDefault="00F01A16">
            <w:pPr>
              <w:spacing w:after="0" w:line="240" w:lineRule="auto"/>
              <w:rPr>
                <w:rFonts w:ascii="Times New Roman" w:hAnsi="Times New Roman" w:cs="Times New Roman"/>
                <w:sz w:val="24"/>
                <w:szCs w:val="24"/>
              </w:rPr>
            </w:pPr>
            <w:r>
              <w:rPr>
                <w:rFonts w:ascii="Times New Roman" w:hAnsi="Times New Roman" w:cs="Times New Roman"/>
                <w:sz w:val="24"/>
                <w:szCs w:val="24"/>
              </w:rPr>
              <w:t>średnio ogólnokształcące</w:t>
            </w:r>
          </w:p>
        </w:tc>
        <w:tc>
          <w:tcPr>
            <w:tcW w:w="1985"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73</w:t>
            </w:r>
          </w:p>
        </w:tc>
        <w:tc>
          <w:tcPr>
            <w:tcW w:w="1749"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w:t>
            </w:r>
          </w:p>
        </w:tc>
        <w:tc>
          <w:tcPr>
            <w:tcW w:w="1390"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391"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w:t>
            </w:r>
          </w:p>
        </w:tc>
      </w:tr>
      <w:tr w:rsidR="003F7ED9" w:rsidTr="003F7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Borders>
              <w:right w:val="nil"/>
            </w:tcBorders>
          </w:tcPr>
          <w:p w:rsidR="003F7ED9" w:rsidRDefault="00F01A16">
            <w:pPr>
              <w:spacing w:after="0" w:line="240" w:lineRule="auto"/>
              <w:rPr>
                <w:rFonts w:ascii="Times New Roman" w:hAnsi="Times New Roman" w:cs="Times New Roman"/>
                <w:sz w:val="24"/>
                <w:szCs w:val="24"/>
              </w:rPr>
            </w:pPr>
            <w:r>
              <w:rPr>
                <w:rFonts w:ascii="Times New Roman" w:hAnsi="Times New Roman" w:cs="Times New Roman"/>
                <w:sz w:val="24"/>
                <w:szCs w:val="24"/>
              </w:rPr>
              <w:t>zasad. zawodowe</w:t>
            </w:r>
          </w:p>
        </w:tc>
        <w:tc>
          <w:tcPr>
            <w:tcW w:w="1985"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234</w:t>
            </w:r>
          </w:p>
        </w:tc>
        <w:tc>
          <w:tcPr>
            <w:tcW w:w="1749"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166</w:t>
            </w:r>
          </w:p>
        </w:tc>
        <w:tc>
          <w:tcPr>
            <w:tcW w:w="1390"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w:t>
            </w:r>
          </w:p>
        </w:tc>
        <w:tc>
          <w:tcPr>
            <w:tcW w:w="1391"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-29,1</w:t>
            </w:r>
          </w:p>
        </w:tc>
      </w:tr>
      <w:tr w:rsidR="003F7ED9" w:rsidTr="003F7ED9">
        <w:tc>
          <w:tcPr>
            <w:cnfStyle w:val="001000000000" w:firstRow="0" w:lastRow="0" w:firstColumn="1" w:lastColumn="0" w:oddVBand="0" w:evenVBand="0" w:oddHBand="0" w:evenHBand="0" w:firstRowFirstColumn="0" w:firstRowLastColumn="0" w:lastRowFirstColumn="0" w:lastRowLastColumn="0"/>
            <w:tcW w:w="1935" w:type="dxa"/>
            <w:tcBorders>
              <w:right w:val="nil"/>
            </w:tcBorders>
          </w:tcPr>
          <w:p w:rsidR="003F7ED9" w:rsidRDefault="00F01A16">
            <w:pPr>
              <w:spacing w:after="0" w:line="240" w:lineRule="auto"/>
              <w:rPr>
                <w:rFonts w:ascii="Times New Roman" w:hAnsi="Times New Roman" w:cs="Times New Roman"/>
                <w:sz w:val="24"/>
                <w:szCs w:val="24"/>
              </w:rPr>
            </w:pPr>
            <w:r>
              <w:rPr>
                <w:rFonts w:ascii="Times New Roman" w:hAnsi="Times New Roman" w:cs="Times New Roman"/>
                <w:sz w:val="24"/>
                <w:szCs w:val="24"/>
              </w:rPr>
              <w:t>gimnazjalne i poniżej</w:t>
            </w:r>
          </w:p>
        </w:tc>
        <w:tc>
          <w:tcPr>
            <w:tcW w:w="1985"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279</w:t>
            </w:r>
          </w:p>
        </w:tc>
        <w:tc>
          <w:tcPr>
            <w:tcW w:w="1749"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200</w:t>
            </w:r>
          </w:p>
        </w:tc>
        <w:tc>
          <w:tcPr>
            <w:tcW w:w="1390"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-79</w:t>
            </w:r>
          </w:p>
        </w:tc>
        <w:tc>
          <w:tcPr>
            <w:tcW w:w="1391"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-28,3</w:t>
            </w:r>
          </w:p>
        </w:tc>
      </w:tr>
    </w:tbl>
    <w:p w:rsidR="003F7ED9" w:rsidRDefault="00F01A16">
      <w:pPr>
        <w:ind w:left="720"/>
        <w:rPr>
          <w:rFonts w:ascii="Times New Roman" w:hAnsi="Times New Roman" w:cs="Times New Roman"/>
          <w:color w:val="010101"/>
          <w:sz w:val="24"/>
          <w:szCs w:val="24"/>
        </w:rPr>
      </w:pPr>
      <w:r>
        <w:rPr>
          <w:rFonts w:ascii="Times New Roman" w:hAnsi="Times New Roman" w:cs="Times New Roman"/>
          <w:color w:val="010101"/>
        </w:rPr>
        <w:t>źródło własne</w:t>
      </w:r>
    </w:p>
    <w:p w:rsidR="003F7ED9" w:rsidRDefault="003F7ED9">
      <w:pPr>
        <w:ind w:left="720"/>
        <w:rPr>
          <w:rFonts w:ascii="Times New Roman" w:hAnsi="Times New Roman" w:cs="Times New Roman"/>
          <w:color w:val="010101"/>
          <w:sz w:val="24"/>
          <w:szCs w:val="24"/>
        </w:rPr>
      </w:pPr>
    </w:p>
    <w:p w:rsidR="003F7ED9" w:rsidRDefault="00F01A16">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Spadek liczby zarejestrowanych bezrobotnych odnotowano we wszystkich kategoriach –</w:t>
      </w:r>
    </w:p>
    <w:p w:rsidR="003F7ED9" w:rsidRDefault="00F01A16">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najliczniejszy dotyczył grona osób legitymujących się wykształceniem, gimnazjalnym</w:t>
      </w:r>
      <w:r w:rsidR="0076413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i poniżej  (mniej o 79 osób), zasadniczym zawodowym (mniej o 68 osób) policealnym</w:t>
      </w:r>
      <w:r w:rsidR="0076413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i średnim zawodowym – mniej o 34osoby. Nieznacznie spadła liczba  osób z wykształceniem wyższym  mniej o 28 osób i średnim ogólnokształcącym  mniej o 5 osób. </w:t>
      </w:r>
    </w:p>
    <w:p w:rsidR="003F7ED9" w:rsidRDefault="003F7ED9">
      <w:pPr>
        <w:ind w:left="720"/>
        <w:rPr>
          <w:rFonts w:ascii="Times New Roman" w:hAnsi="Times New Roman" w:cs="Times New Roman"/>
          <w:color w:val="010101"/>
          <w:sz w:val="24"/>
          <w:szCs w:val="24"/>
        </w:rPr>
      </w:pPr>
    </w:p>
    <w:p w:rsidR="003F7ED9" w:rsidRDefault="00F01A16">
      <w:pPr>
        <w:spacing w:after="0" w:line="240" w:lineRule="auto"/>
        <w:rPr>
          <w:rFonts w:ascii="Times New Roman" w:eastAsia="Times New Roman" w:hAnsi="Times New Roman" w:cs="Times New Roman"/>
          <w:sz w:val="28"/>
          <w:szCs w:val="28"/>
          <w:u w:val="single"/>
          <w:lang w:eastAsia="pl-PL"/>
        </w:rPr>
      </w:pPr>
      <w:r>
        <w:rPr>
          <w:rFonts w:ascii="Times New Roman" w:eastAsia="Times New Roman" w:hAnsi="Times New Roman" w:cs="Times New Roman"/>
          <w:sz w:val="28"/>
          <w:szCs w:val="28"/>
          <w:u w:val="single"/>
          <w:lang w:eastAsia="pl-PL"/>
        </w:rPr>
        <w:lastRenderedPageBreak/>
        <w:t>Bezrobotni według</w:t>
      </w:r>
      <w:r w:rsidR="00764132">
        <w:rPr>
          <w:rFonts w:ascii="Times New Roman" w:eastAsia="Times New Roman" w:hAnsi="Times New Roman" w:cs="Times New Roman"/>
          <w:sz w:val="28"/>
          <w:szCs w:val="28"/>
          <w:u w:val="single"/>
          <w:lang w:eastAsia="pl-PL"/>
        </w:rPr>
        <w:t xml:space="preserve"> stażu pracy. Stan na 31.12.2019</w:t>
      </w:r>
    </w:p>
    <w:p w:rsidR="003F7ED9" w:rsidRDefault="003F7ED9">
      <w:pPr>
        <w:ind w:left="720"/>
        <w:jc w:val="right"/>
        <w:rPr>
          <w:rFonts w:ascii="Times New Roman" w:hAnsi="Times New Roman" w:cs="Times New Roman"/>
          <w:color w:val="010101"/>
          <w:sz w:val="24"/>
          <w:szCs w:val="24"/>
        </w:rPr>
      </w:pPr>
    </w:p>
    <w:tbl>
      <w:tblPr>
        <w:tblStyle w:val="Tabelasiatki5ciemnaakcent6"/>
        <w:tblW w:w="8450" w:type="dxa"/>
        <w:shd w:val="clear" w:color="auto" w:fill="E2EFD9"/>
        <w:tblLook w:val="04A0" w:firstRow="1" w:lastRow="0" w:firstColumn="1" w:lastColumn="0" w:noHBand="0" w:noVBand="1"/>
      </w:tblPr>
      <w:tblGrid>
        <w:gridCol w:w="1935"/>
        <w:gridCol w:w="1985"/>
        <w:gridCol w:w="1749"/>
        <w:gridCol w:w="1390"/>
        <w:gridCol w:w="1391"/>
      </w:tblGrid>
      <w:tr w:rsidR="003F7ED9" w:rsidTr="003F7ED9">
        <w:trPr>
          <w:cnfStyle w:val="100000000000" w:firstRow="1" w:lastRow="0" w:firstColumn="0" w:lastColumn="0" w:oddVBand="0" w:evenVBand="0" w:oddHBand="0"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1935" w:type="dxa"/>
            <w:vMerge w:val="restart"/>
          </w:tcPr>
          <w:p w:rsidR="003F7ED9" w:rsidRDefault="00F01A16">
            <w:pPr>
              <w:spacing w:after="0" w:line="240" w:lineRule="auto"/>
              <w:jc w:val="center"/>
              <w:rPr>
                <w:rFonts w:ascii="Times New Roman" w:hAnsi="Times New Roman" w:cs="Times New Roman"/>
                <w:szCs w:val="24"/>
              </w:rPr>
            </w:pPr>
            <w:r>
              <w:rPr>
                <w:rFonts w:ascii="Times New Roman" w:hAnsi="Times New Roman" w:cs="Times New Roman"/>
                <w:szCs w:val="24"/>
              </w:rPr>
              <w:t>Staż pracy ogółem</w:t>
            </w:r>
          </w:p>
        </w:tc>
        <w:tc>
          <w:tcPr>
            <w:tcW w:w="3734" w:type="dxa"/>
            <w:gridSpan w:val="2"/>
            <w:tcBorders>
              <w:bottom w:val="nil"/>
            </w:tcBorders>
          </w:tcPr>
          <w:p w:rsidR="003F7ED9" w:rsidRDefault="00F01A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t>Liczba bezrobotnych wg stanu na koniec</w:t>
            </w:r>
          </w:p>
        </w:tc>
        <w:tc>
          <w:tcPr>
            <w:tcW w:w="2781" w:type="dxa"/>
            <w:gridSpan w:val="2"/>
            <w:tcBorders>
              <w:bottom w:val="nil"/>
            </w:tcBorders>
          </w:tcPr>
          <w:p w:rsidR="003F7ED9" w:rsidRDefault="00F01A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eastAsia="pl-PL"/>
              </w:rPr>
            </w:pPr>
            <w:r>
              <w:rPr>
                <w:rFonts w:ascii="Arial" w:eastAsia="Times New Roman" w:hAnsi="Arial" w:cs="Arial"/>
                <w:szCs w:val="20"/>
                <w:lang w:eastAsia="pl-PL"/>
              </w:rPr>
              <w:t>Wzrost/spadek(+/-)</w:t>
            </w:r>
          </w:p>
          <w:p w:rsidR="003F7ED9" w:rsidRDefault="003F7ED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3F7ED9" w:rsidTr="003F7ED9">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935" w:type="dxa"/>
            <w:vMerge/>
            <w:tcBorders>
              <w:right w:val="nil"/>
            </w:tcBorders>
          </w:tcPr>
          <w:p w:rsidR="003F7ED9" w:rsidRDefault="003F7ED9">
            <w:pPr>
              <w:spacing w:after="0" w:line="240" w:lineRule="auto"/>
              <w:rPr>
                <w:rFonts w:ascii="Times New Roman" w:hAnsi="Times New Roman" w:cs="Times New Roman"/>
                <w:sz w:val="24"/>
                <w:szCs w:val="24"/>
              </w:rPr>
            </w:pPr>
          </w:p>
        </w:tc>
        <w:tc>
          <w:tcPr>
            <w:tcW w:w="1985" w:type="dxa"/>
          </w:tcPr>
          <w:p w:rsidR="003F7ED9" w:rsidRDefault="00F01A1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2018</w:t>
            </w:r>
          </w:p>
        </w:tc>
        <w:tc>
          <w:tcPr>
            <w:tcW w:w="1749" w:type="dxa"/>
          </w:tcPr>
          <w:p w:rsidR="003F7ED9" w:rsidRDefault="00F01A1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2019</w:t>
            </w:r>
          </w:p>
        </w:tc>
        <w:tc>
          <w:tcPr>
            <w:tcW w:w="1390" w:type="dxa"/>
          </w:tcPr>
          <w:p w:rsidR="003F7ED9" w:rsidRDefault="00F01A1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 liczbach</w:t>
            </w:r>
          </w:p>
        </w:tc>
        <w:tc>
          <w:tcPr>
            <w:tcW w:w="1391"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3F7ED9" w:rsidTr="003F7ED9">
        <w:tc>
          <w:tcPr>
            <w:cnfStyle w:val="001000000000" w:firstRow="0" w:lastRow="0" w:firstColumn="1" w:lastColumn="0" w:oddVBand="0" w:evenVBand="0" w:oddHBand="0" w:evenHBand="0" w:firstRowFirstColumn="0" w:firstRowLastColumn="0" w:lastRowFirstColumn="0" w:lastRowLastColumn="0"/>
            <w:tcW w:w="1935" w:type="dxa"/>
            <w:tcBorders>
              <w:right w:val="nil"/>
            </w:tcBorders>
          </w:tcPr>
          <w:p w:rsidR="003F7ED9" w:rsidRDefault="00F01A16">
            <w:pPr>
              <w:spacing w:after="0" w:line="240" w:lineRule="auto"/>
            </w:pPr>
            <w:r>
              <w:t>Do 1 roku</w:t>
            </w:r>
          </w:p>
        </w:tc>
        <w:tc>
          <w:tcPr>
            <w:tcW w:w="1985"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pPr>
            <w:r>
              <w:t>142</w:t>
            </w:r>
          </w:p>
        </w:tc>
        <w:tc>
          <w:tcPr>
            <w:tcW w:w="1749"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pPr>
            <w:r>
              <w:t>145</w:t>
            </w:r>
          </w:p>
        </w:tc>
        <w:tc>
          <w:tcPr>
            <w:tcW w:w="1390"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pPr>
            <w:r>
              <w:t>3</w:t>
            </w:r>
          </w:p>
        </w:tc>
        <w:tc>
          <w:tcPr>
            <w:tcW w:w="1391"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pPr>
            <w:r>
              <w:t>2,1</w:t>
            </w:r>
          </w:p>
        </w:tc>
      </w:tr>
      <w:tr w:rsidR="003F7ED9" w:rsidTr="003F7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Borders>
              <w:right w:val="nil"/>
            </w:tcBorders>
          </w:tcPr>
          <w:p w:rsidR="003F7ED9" w:rsidRDefault="00F01A16">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985"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172</w:t>
            </w:r>
          </w:p>
        </w:tc>
        <w:tc>
          <w:tcPr>
            <w:tcW w:w="1749"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168</w:t>
            </w:r>
          </w:p>
        </w:tc>
        <w:tc>
          <w:tcPr>
            <w:tcW w:w="1390"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391"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w:t>
            </w:r>
          </w:p>
        </w:tc>
      </w:tr>
      <w:tr w:rsidR="003F7ED9" w:rsidTr="003F7ED9">
        <w:tc>
          <w:tcPr>
            <w:cnfStyle w:val="001000000000" w:firstRow="0" w:lastRow="0" w:firstColumn="1" w:lastColumn="0" w:oddVBand="0" w:evenVBand="0" w:oddHBand="0" w:evenHBand="0" w:firstRowFirstColumn="0" w:firstRowLastColumn="0" w:lastRowFirstColumn="0" w:lastRowLastColumn="0"/>
            <w:tcW w:w="1935" w:type="dxa"/>
            <w:tcBorders>
              <w:right w:val="nil"/>
            </w:tcBorders>
          </w:tcPr>
          <w:p w:rsidR="003F7ED9" w:rsidRDefault="00F01A16">
            <w:pPr>
              <w:spacing w:after="0" w:line="240" w:lineRule="auto"/>
              <w:rPr>
                <w:rFonts w:ascii="Times New Roman" w:hAnsi="Times New Roman" w:cs="Times New Roman"/>
                <w:sz w:val="24"/>
                <w:szCs w:val="24"/>
              </w:rPr>
            </w:pPr>
            <w:r>
              <w:rPr>
                <w:rFonts w:ascii="Times New Roman" w:hAnsi="Times New Roman" w:cs="Times New Roman"/>
                <w:sz w:val="24"/>
                <w:szCs w:val="24"/>
              </w:rPr>
              <w:t>5-10</w:t>
            </w:r>
          </w:p>
        </w:tc>
        <w:tc>
          <w:tcPr>
            <w:tcW w:w="1985"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124</w:t>
            </w:r>
          </w:p>
        </w:tc>
        <w:tc>
          <w:tcPr>
            <w:tcW w:w="1749"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w:t>
            </w:r>
          </w:p>
        </w:tc>
        <w:tc>
          <w:tcPr>
            <w:tcW w:w="1390"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p>
        </w:tc>
        <w:tc>
          <w:tcPr>
            <w:tcW w:w="1391"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-10,5</w:t>
            </w:r>
          </w:p>
        </w:tc>
      </w:tr>
      <w:tr w:rsidR="003F7ED9" w:rsidTr="003F7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Borders>
              <w:right w:val="nil"/>
            </w:tcBorders>
          </w:tcPr>
          <w:p w:rsidR="003F7ED9" w:rsidRDefault="00F01A16">
            <w:pPr>
              <w:spacing w:after="0" w:line="240" w:lineRule="auto"/>
              <w:rPr>
                <w:rFonts w:ascii="Times New Roman" w:hAnsi="Times New Roman" w:cs="Times New Roman"/>
                <w:sz w:val="24"/>
                <w:szCs w:val="24"/>
              </w:rPr>
            </w:pPr>
            <w:r>
              <w:rPr>
                <w:rFonts w:ascii="Times New Roman" w:hAnsi="Times New Roman" w:cs="Times New Roman"/>
                <w:sz w:val="24"/>
                <w:szCs w:val="24"/>
              </w:rPr>
              <w:t>10-20</w:t>
            </w:r>
          </w:p>
        </w:tc>
        <w:tc>
          <w:tcPr>
            <w:tcW w:w="1985"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107</w:t>
            </w:r>
          </w:p>
        </w:tc>
        <w:tc>
          <w:tcPr>
            <w:tcW w:w="1749"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98</w:t>
            </w:r>
          </w:p>
        </w:tc>
        <w:tc>
          <w:tcPr>
            <w:tcW w:w="1390"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p>
        </w:tc>
        <w:tc>
          <w:tcPr>
            <w:tcW w:w="1391"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-8,4</w:t>
            </w:r>
          </w:p>
        </w:tc>
      </w:tr>
      <w:tr w:rsidR="003F7ED9" w:rsidTr="003F7ED9">
        <w:tc>
          <w:tcPr>
            <w:cnfStyle w:val="001000000000" w:firstRow="0" w:lastRow="0" w:firstColumn="1" w:lastColumn="0" w:oddVBand="0" w:evenVBand="0" w:oddHBand="0" w:evenHBand="0" w:firstRowFirstColumn="0" w:firstRowLastColumn="0" w:lastRowFirstColumn="0" w:lastRowLastColumn="0"/>
            <w:tcW w:w="1935" w:type="dxa"/>
            <w:tcBorders>
              <w:right w:val="nil"/>
            </w:tcBorders>
          </w:tcPr>
          <w:p w:rsidR="003F7ED9" w:rsidRDefault="00F01A16">
            <w:pPr>
              <w:spacing w:after="0" w:line="240" w:lineRule="auto"/>
              <w:rPr>
                <w:rFonts w:ascii="Times New Roman" w:hAnsi="Times New Roman" w:cs="Times New Roman"/>
                <w:sz w:val="24"/>
                <w:szCs w:val="24"/>
              </w:rPr>
            </w:pPr>
            <w:r>
              <w:rPr>
                <w:rFonts w:ascii="Times New Roman" w:hAnsi="Times New Roman" w:cs="Times New Roman"/>
                <w:sz w:val="24"/>
                <w:szCs w:val="24"/>
              </w:rPr>
              <w:t>20-30</w:t>
            </w:r>
          </w:p>
        </w:tc>
        <w:tc>
          <w:tcPr>
            <w:tcW w:w="1985"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73</w:t>
            </w:r>
          </w:p>
        </w:tc>
        <w:tc>
          <w:tcPr>
            <w:tcW w:w="1749"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w:t>
            </w:r>
          </w:p>
        </w:tc>
        <w:tc>
          <w:tcPr>
            <w:tcW w:w="1390"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391"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w:t>
            </w:r>
          </w:p>
        </w:tc>
      </w:tr>
      <w:tr w:rsidR="003F7ED9" w:rsidTr="003F7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Borders>
              <w:right w:val="nil"/>
            </w:tcBorders>
          </w:tcPr>
          <w:p w:rsidR="003F7ED9" w:rsidRDefault="00F01A16">
            <w:pPr>
              <w:spacing w:after="0" w:line="240" w:lineRule="auto"/>
              <w:rPr>
                <w:rFonts w:ascii="Times New Roman" w:hAnsi="Times New Roman" w:cs="Times New Roman"/>
                <w:sz w:val="24"/>
                <w:szCs w:val="24"/>
              </w:rPr>
            </w:pPr>
            <w:r>
              <w:rPr>
                <w:rFonts w:ascii="Times New Roman" w:hAnsi="Times New Roman" w:cs="Times New Roman"/>
                <w:sz w:val="24"/>
                <w:szCs w:val="24"/>
              </w:rPr>
              <w:t>30 lat i więcej</w:t>
            </w:r>
          </w:p>
        </w:tc>
        <w:tc>
          <w:tcPr>
            <w:tcW w:w="1985"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w:t>
            </w:r>
          </w:p>
        </w:tc>
        <w:tc>
          <w:tcPr>
            <w:tcW w:w="1749"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w:t>
            </w:r>
          </w:p>
        </w:tc>
        <w:tc>
          <w:tcPr>
            <w:tcW w:w="1390"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w:t>
            </w:r>
          </w:p>
        </w:tc>
        <w:tc>
          <w:tcPr>
            <w:tcW w:w="1391"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-34,3</w:t>
            </w:r>
          </w:p>
        </w:tc>
      </w:tr>
      <w:tr w:rsidR="003F7ED9" w:rsidTr="003F7ED9">
        <w:tc>
          <w:tcPr>
            <w:cnfStyle w:val="001000000000" w:firstRow="0" w:lastRow="0" w:firstColumn="1" w:lastColumn="0" w:oddVBand="0" w:evenVBand="0" w:oddHBand="0" w:evenHBand="0" w:firstRowFirstColumn="0" w:firstRowLastColumn="0" w:lastRowFirstColumn="0" w:lastRowLastColumn="0"/>
            <w:tcW w:w="1935" w:type="dxa"/>
            <w:tcBorders>
              <w:right w:val="nil"/>
            </w:tcBorders>
          </w:tcPr>
          <w:p w:rsidR="003F7ED9" w:rsidRDefault="00F01A16">
            <w:pPr>
              <w:spacing w:after="0" w:line="240" w:lineRule="auto"/>
              <w:rPr>
                <w:rFonts w:ascii="Times New Roman" w:hAnsi="Times New Roman" w:cs="Times New Roman"/>
                <w:sz w:val="24"/>
                <w:szCs w:val="24"/>
              </w:rPr>
            </w:pPr>
            <w:r>
              <w:rPr>
                <w:rFonts w:ascii="Times New Roman" w:hAnsi="Times New Roman" w:cs="Times New Roman"/>
                <w:sz w:val="24"/>
                <w:szCs w:val="24"/>
              </w:rPr>
              <w:t>bez stażu</w:t>
            </w:r>
          </w:p>
        </w:tc>
        <w:tc>
          <w:tcPr>
            <w:tcW w:w="1985"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89</w:t>
            </w:r>
          </w:p>
        </w:tc>
        <w:tc>
          <w:tcPr>
            <w:tcW w:w="1749"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78</w:t>
            </w:r>
          </w:p>
        </w:tc>
        <w:tc>
          <w:tcPr>
            <w:tcW w:w="1390"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p>
        </w:tc>
        <w:tc>
          <w:tcPr>
            <w:tcW w:w="1391"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-12,4</w:t>
            </w:r>
          </w:p>
        </w:tc>
      </w:tr>
    </w:tbl>
    <w:p w:rsidR="003F7ED9" w:rsidRDefault="00F01A16">
      <w:pPr>
        <w:ind w:left="720"/>
        <w:rPr>
          <w:rFonts w:ascii="Times New Roman" w:hAnsi="Times New Roman" w:cs="Times New Roman"/>
          <w:color w:val="010101"/>
          <w:sz w:val="24"/>
          <w:szCs w:val="24"/>
        </w:rPr>
      </w:pPr>
      <w:r>
        <w:rPr>
          <w:rFonts w:ascii="Times New Roman" w:hAnsi="Times New Roman" w:cs="Times New Roman"/>
          <w:color w:val="010101"/>
        </w:rPr>
        <w:t>źródło własne</w:t>
      </w:r>
    </w:p>
    <w:p w:rsidR="003F7ED9" w:rsidRDefault="00F01A1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Najliczniejszą grupę wśród osób ze stażem stanowili bezrobotni z udokumentowanym stażem pracy wynoszącym od 1 roku do 5 lat – 168 osób (24,3% ogółu zarejestrowanych). </w:t>
      </w:r>
    </w:p>
    <w:p w:rsidR="003F7ED9" w:rsidRDefault="003F7ED9">
      <w:pPr>
        <w:spacing w:after="0" w:line="240" w:lineRule="auto"/>
        <w:jc w:val="both"/>
        <w:rPr>
          <w:rFonts w:ascii="Times New Roman" w:eastAsia="Times New Roman" w:hAnsi="Times New Roman" w:cs="Times New Roman"/>
          <w:sz w:val="24"/>
          <w:szCs w:val="24"/>
          <w:lang w:eastAsia="pl-PL"/>
        </w:rPr>
      </w:pPr>
    </w:p>
    <w:p w:rsidR="003F7ED9" w:rsidRDefault="003F7ED9">
      <w:pPr>
        <w:spacing w:after="0" w:line="240" w:lineRule="auto"/>
        <w:jc w:val="both"/>
        <w:rPr>
          <w:rFonts w:ascii="Times New Roman" w:eastAsia="Times New Roman" w:hAnsi="Times New Roman" w:cs="Times New Roman"/>
          <w:sz w:val="24"/>
          <w:szCs w:val="24"/>
          <w:lang w:eastAsia="pl-PL"/>
        </w:rPr>
      </w:pPr>
    </w:p>
    <w:p w:rsidR="003F7ED9" w:rsidRDefault="003F7ED9">
      <w:pPr>
        <w:spacing w:after="0" w:line="240" w:lineRule="auto"/>
        <w:jc w:val="both"/>
        <w:rPr>
          <w:rFonts w:ascii="Times New Roman" w:eastAsia="Times New Roman" w:hAnsi="Times New Roman" w:cs="Times New Roman"/>
          <w:sz w:val="24"/>
          <w:szCs w:val="24"/>
          <w:lang w:eastAsia="pl-PL"/>
        </w:rPr>
      </w:pPr>
    </w:p>
    <w:p w:rsidR="003F7ED9" w:rsidRDefault="003F7ED9">
      <w:pPr>
        <w:spacing w:after="0" w:line="240" w:lineRule="auto"/>
        <w:jc w:val="both"/>
        <w:rPr>
          <w:rFonts w:ascii="Times New Roman" w:eastAsia="Times New Roman" w:hAnsi="Times New Roman" w:cs="Times New Roman"/>
          <w:sz w:val="24"/>
          <w:szCs w:val="24"/>
          <w:lang w:eastAsia="pl-PL"/>
        </w:rPr>
      </w:pPr>
    </w:p>
    <w:p w:rsidR="003F7ED9" w:rsidRDefault="003F7ED9">
      <w:pPr>
        <w:spacing w:after="0" w:line="240" w:lineRule="auto"/>
        <w:jc w:val="both"/>
        <w:rPr>
          <w:rFonts w:ascii="Times New Roman" w:eastAsia="Times New Roman" w:hAnsi="Times New Roman" w:cs="Times New Roman"/>
          <w:sz w:val="24"/>
          <w:szCs w:val="24"/>
          <w:lang w:eastAsia="pl-PL"/>
        </w:rPr>
      </w:pPr>
    </w:p>
    <w:p w:rsidR="003F7ED9" w:rsidRDefault="00F01A16">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Odsetek bezrobotnych według stażu pracy- stan na koniec 2019</w:t>
      </w:r>
    </w:p>
    <w:p w:rsidR="003F7ED9" w:rsidRDefault="003F7ED9">
      <w:pPr>
        <w:spacing w:after="0" w:line="240" w:lineRule="auto"/>
        <w:jc w:val="both"/>
        <w:rPr>
          <w:rFonts w:ascii="Times New Roman" w:eastAsia="Times New Roman" w:hAnsi="Times New Roman" w:cs="Times New Roman"/>
          <w:sz w:val="24"/>
          <w:szCs w:val="24"/>
          <w:lang w:eastAsia="pl-PL"/>
        </w:rPr>
      </w:pPr>
    </w:p>
    <w:p w:rsidR="003F7ED9" w:rsidRDefault="00F01A16">
      <w:pPr>
        <w:spacing w:after="0" w:line="240" w:lineRule="auto"/>
        <w:jc w:val="both"/>
        <w:rPr>
          <w:rFonts w:ascii="Times New Roman" w:eastAsia="Times New Roman" w:hAnsi="Times New Roman" w:cs="Times New Roman"/>
          <w:sz w:val="24"/>
          <w:szCs w:val="24"/>
          <w:lang w:eastAsia="pl-PL"/>
        </w:rPr>
      </w:pPr>
      <w:r>
        <w:rPr>
          <w:noProof/>
          <w:lang w:eastAsia="pl-PL"/>
        </w:rPr>
        <w:drawing>
          <wp:inline distT="0" distB="0" distL="0" distR="0">
            <wp:extent cx="4572000" cy="2743200"/>
            <wp:effectExtent l="0" t="0" r="0"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F7ED9" w:rsidRDefault="003F7ED9">
      <w:pPr>
        <w:spacing w:after="0" w:line="240" w:lineRule="auto"/>
        <w:rPr>
          <w:rFonts w:ascii="Arial" w:eastAsia="Times New Roman" w:hAnsi="Arial" w:cs="Arial"/>
          <w:sz w:val="25"/>
          <w:szCs w:val="25"/>
          <w:lang w:eastAsia="pl-PL"/>
        </w:rPr>
      </w:pPr>
    </w:p>
    <w:p w:rsidR="00C23EC7" w:rsidRDefault="00C23EC7">
      <w:pPr>
        <w:spacing w:after="0" w:line="240" w:lineRule="auto"/>
        <w:rPr>
          <w:rFonts w:ascii="Arial" w:eastAsia="Times New Roman" w:hAnsi="Arial" w:cs="Arial"/>
          <w:sz w:val="25"/>
          <w:szCs w:val="25"/>
          <w:lang w:eastAsia="pl-PL"/>
        </w:rPr>
      </w:pPr>
    </w:p>
    <w:p w:rsidR="00C23EC7" w:rsidRDefault="00C23EC7">
      <w:pPr>
        <w:spacing w:after="0" w:line="240" w:lineRule="auto"/>
        <w:rPr>
          <w:rFonts w:ascii="Arial" w:eastAsia="Times New Roman" w:hAnsi="Arial" w:cs="Arial"/>
          <w:sz w:val="25"/>
          <w:szCs w:val="25"/>
          <w:lang w:eastAsia="pl-PL"/>
        </w:rPr>
      </w:pPr>
    </w:p>
    <w:p w:rsidR="00C23EC7" w:rsidRDefault="00C23EC7">
      <w:pPr>
        <w:spacing w:after="0" w:line="240" w:lineRule="auto"/>
        <w:rPr>
          <w:rFonts w:ascii="Arial" w:eastAsia="Times New Roman" w:hAnsi="Arial" w:cs="Arial"/>
          <w:sz w:val="25"/>
          <w:szCs w:val="25"/>
          <w:lang w:eastAsia="pl-PL"/>
        </w:rPr>
      </w:pPr>
    </w:p>
    <w:p w:rsidR="00C23EC7" w:rsidRDefault="00C23EC7">
      <w:pPr>
        <w:spacing w:after="0" w:line="240" w:lineRule="auto"/>
        <w:rPr>
          <w:rFonts w:ascii="Arial" w:eastAsia="Times New Roman" w:hAnsi="Arial" w:cs="Arial"/>
          <w:sz w:val="25"/>
          <w:szCs w:val="25"/>
          <w:lang w:eastAsia="pl-PL"/>
        </w:rPr>
      </w:pPr>
    </w:p>
    <w:p w:rsidR="00C23EC7" w:rsidRDefault="00C23EC7">
      <w:pPr>
        <w:spacing w:after="0" w:line="240" w:lineRule="auto"/>
        <w:rPr>
          <w:rFonts w:ascii="Arial" w:eastAsia="Times New Roman" w:hAnsi="Arial" w:cs="Arial"/>
          <w:sz w:val="25"/>
          <w:szCs w:val="25"/>
          <w:lang w:eastAsia="pl-PL"/>
        </w:rPr>
      </w:pPr>
    </w:p>
    <w:p w:rsidR="00C23EC7" w:rsidRDefault="00C23EC7">
      <w:pPr>
        <w:spacing w:after="0" w:line="240" w:lineRule="auto"/>
        <w:rPr>
          <w:rFonts w:ascii="Arial" w:eastAsia="Times New Roman" w:hAnsi="Arial" w:cs="Arial"/>
          <w:sz w:val="25"/>
          <w:szCs w:val="25"/>
          <w:lang w:eastAsia="pl-PL"/>
        </w:rPr>
      </w:pPr>
    </w:p>
    <w:p w:rsidR="00C23EC7" w:rsidRDefault="00C23EC7">
      <w:pPr>
        <w:spacing w:after="0" w:line="240" w:lineRule="auto"/>
        <w:rPr>
          <w:rFonts w:ascii="Arial" w:eastAsia="Times New Roman" w:hAnsi="Arial" w:cs="Arial"/>
          <w:sz w:val="25"/>
          <w:szCs w:val="25"/>
          <w:lang w:eastAsia="pl-PL"/>
        </w:rPr>
      </w:pPr>
    </w:p>
    <w:p w:rsidR="003F7ED9" w:rsidRDefault="003F7ED9">
      <w:pPr>
        <w:ind w:left="720"/>
        <w:jc w:val="right"/>
        <w:rPr>
          <w:rFonts w:ascii="Times New Roman" w:hAnsi="Times New Roman" w:cs="Times New Roman"/>
          <w:color w:val="010101"/>
          <w:sz w:val="24"/>
          <w:szCs w:val="24"/>
        </w:rPr>
      </w:pPr>
    </w:p>
    <w:p w:rsidR="003F7ED9" w:rsidRDefault="00F01A16">
      <w:pPr>
        <w:spacing w:after="0" w:line="240" w:lineRule="auto"/>
        <w:rPr>
          <w:rFonts w:ascii="Times New Roman" w:eastAsia="Times New Roman" w:hAnsi="Times New Roman" w:cs="Times New Roman"/>
          <w:sz w:val="28"/>
          <w:szCs w:val="28"/>
          <w:u w:val="single"/>
          <w:lang w:eastAsia="pl-PL"/>
        </w:rPr>
      </w:pPr>
      <w:r>
        <w:rPr>
          <w:rFonts w:ascii="Times New Roman" w:eastAsia="Times New Roman" w:hAnsi="Times New Roman" w:cs="Times New Roman"/>
          <w:sz w:val="28"/>
          <w:szCs w:val="28"/>
          <w:u w:val="single"/>
          <w:lang w:eastAsia="pl-PL"/>
        </w:rPr>
        <w:lastRenderedPageBreak/>
        <w:t>Bezrobotni według czasu pozostawania bez pracy. Stan  na koniec roku 2019</w:t>
      </w:r>
    </w:p>
    <w:p w:rsidR="003F7ED9" w:rsidRDefault="003F7ED9">
      <w:pPr>
        <w:ind w:left="720"/>
        <w:jc w:val="right"/>
        <w:rPr>
          <w:rFonts w:ascii="Times New Roman" w:hAnsi="Times New Roman" w:cs="Times New Roman"/>
          <w:color w:val="010101"/>
          <w:sz w:val="24"/>
          <w:szCs w:val="24"/>
        </w:rPr>
      </w:pPr>
    </w:p>
    <w:tbl>
      <w:tblPr>
        <w:tblStyle w:val="Tabelasiatki5ciemnaakcent6"/>
        <w:tblW w:w="8450" w:type="dxa"/>
        <w:shd w:val="clear" w:color="auto" w:fill="E2EFD9"/>
        <w:tblLook w:val="04A0" w:firstRow="1" w:lastRow="0" w:firstColumn="1" w:lastColumn="0" w:noHBand="0" w:noVBand="1"/>
      </w:tblPr>
      <w:tblGrid>
        <w:gridCol w:w="1935"/>
        <w:gridCol w:w="1985"/>
        <w:gridCol w:w="1749"/>
        <w:gridCol w:w="1390"/>
        <w:gridCol w:w="1391"/>
      </w:tblGrid>
      <w:tr w:rsidR="003F7ED9" w:rsidTr="003F7ED9">
        <w:trPr>
          <w:cnfStyle w:val="100000000000" w:firstRow="1" w:lastRow="0" w:firstColumn="0" w:lastColumn="0" w:oddVBand="0" w:evenVBand="0" w:oddHBand="0"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1935" w:type="dxa"/>
            <w:vMerge w:val="restart"/>
          </w:tcPr>
          <w:p w:rsidR="003F7ED9" w:rsidRDefault="00F01A16">
            <w:pPr>
              <w:spacing w:after="0" w:line="240" w:lineRule="auto"/>
              <w:jc w:val="center"/>
              <w:rPr>
                <w:rFonts w:ascii="Times New Roman" w:hAnsi="Times New Roman" w:cs="Times New Roman"/>
                <w:szCs w:val="24"/>
              </w:rPr>
            </w:pPr>
            <w:r>
              <w:rPr>
                <w:rFonts w:ascii="Times New Roman" w:hAnsi="Times New Roman" w:cs="Times New Roman"/>
                <w:szCs w:val="24"/>
              </w:rPr>
              <w:t>Czas pozostawania bez pracy w miesiącach</w:t>
            </w:r>
          </w:p>
        </w:tc>
        <w:tc>
          <w:tcPr>
            <w:tcW w:w="3734" w:type="dxa"/>
            <w:gridSpan w:val="2"/>
            <w:tcBorders>
              <w:bottom w:val="nil"/>
            </w:tcBorders>
          </w:tcPr>
          <w:p w:rsidR="003F7ED9" w:rsidRDefault="00F01A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t>Liczba bezrobotnych wg stanu na koniec</w:t>
            </w:r>
          </w:p>
        </w:tc>
        <w:tc>
          <w:tcPr>
            <w:tcW w:w="2781" w:type="dxa"/>
            <w:gridSpan w:val="2"/>
            <w:tcBorders>
              <w:bottom w:val="nil"/>
            </w:tcBorders>
          </w:tcPr>
          <w:p w:rsidR="003F7ED9" w:rsidRDefault="00F01A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20"/>
                <w:lang w:eastAsia="pl-PL"/>
              </w:rPr>
            </w:pPr>
            <w:r>
              <w:rPr>
                <w:rFonts w:ascii="Arial" w:eastAsia="Times New Roman" w:hAnsi="Arial" w:cs="Arial"/>
                <w:szCs w:val="20"/>
                <w:lang w:eastAsia="pl-PL"/>
              </w:rPr>
              <w:t>Wzrost/spadek(+/-)</w:t>
            </w:r>
          </w:p>
          <w:p w:rsidR="003F7ED9" w:rsidRDefault="003F7ED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3F7ED9" w:rsidTr="003F7ED9">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935" w:type="dxa"/>
            <w:vMerge/>
            <w:tcBorders>
              <w:right w:val="nil"/>
            </w:tcBorders>
          </w:tcPr>
          <w:p w:rsidR="003F7ED9" w:rsidRDefault="003F7ED9">
            <w:pPr>
              <w:spacing w:after="0" w:line="240" w:lineRule="auto"/>
              <w:rPr>
                <w:rFonts w:ascii="Times New Roman" w:hAnsi="Times New Roman" w:cs="Times New Roman"/>
                <w:sz w:val="24"/>
                <w:szCs w:val="24"/>
              </w:rPr>
            </w:pPr>
          </w:p>
        </w:tc>
        <w:tc>
          <w:tcPr>
            <w:tcW w:w="1985" w:type="dxa"/>
          </w:tcPr>
          <w:p w:rsidR="003F7ED9" w:rsidRDefault="00F01A1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2018</w:t>
            </w:r>
          </w:p>
        </w:tc>
        <w:tc>
          <w:tcPr>
            <w:tcW w:w="1749" w:type="dxa"/>
          </w:tcPr>
          <w:p w:rsidR="003F7ED9" w:rsidRDefault="00F01A1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2019</w:t>
            </w:r>
          </w:p>
        </w:tc>
        <w:tc>
          <w:tcPr>
            <w:tcW w:w="1390" w:type="dxa"/>
          </w:tcPr>
          <w:p w:rsidR="003F7ED9" w:rsidRDefault="00F01A16">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 liczbach</w:t>
            </w:r>
          </w:p>
        </w:tc>
        <w:tc>
          <w:tcPr>
            <w:tcW w:w="1391"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3F7ED9" w:rsidTr="003F7ED9">
        <w:tc>
          <w:tcPr>
            <w:cnfStyle w:val="001000000000" w:firstRow="0" w:lastRow="0" w:firstColumn="1" w:lastColumn="0" w:oddVBand="0" w:evenVBand="0" w:oddHBand="0" w:evenHBand="0" w:firstRowFirstColumn="0" w:firstRowLastColumn="0" w:lastRowFirstColumn="0" w:lastRowLastColumn="0"/>
            <w:tcW w:w="1935" w:type="dxa"/>
            <w:tcBorders>
              <w:right w:val="nil"/>
            </w:tcBorders>
          </w:tcPr>
          <w:p w:rsidR="003F7ED9" w:rsidRDefault="00F01A16">
            <w:pPr>
              <w:spacing w:after="0" w:line="240" w:lineRule="auto"/>
            </w:pPr>
            <w:r>
              <w:t xml:space="preserve">Do 1 </w:t>
            </w:r>
          </w:p>
        </w:tc>
        <w:tc>
          <w:tcPr>
            <w:tcW w:w="1985"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pPr>
            <w:r>
              <w:t>84</w:t>
            </w:r>
          </w:p>
        </w:tc>
        <w:tc>
          <w:tcPr>
            <w:tcW w:w="1749"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pPr>
            <w:r>
              <w:t>78</w:t>
            </w:r>
          </w:p>
        </w:tc>
        <w:tc>
          <w:tcPr>
            <w:tcW w:w="1390"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pPr>
            <w:r>
              <w:t>-6</w:t>
            </w:r>
          </w:p>
        </w:tc>
        <w:tc>
          <w:tcPr>
            <w:tcW w:w="1391"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pPr>
            <w:r>
              <w:t>-7,1</w:t>
            </w:r>
          </w:p>
        </w:tc>
      </w:tr>
      <w:tr w:rsidR="003F7ED9" w:rsidTr="003F7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Borders>
              <w:right w:val="nil"/>
            </w:tcBorders>
          </w:tcPr>
          <w:p w:rsidR="003F7ED9" w:rsidRDefault="00F01A16">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1985"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188</w:t>
            </w:r>
          </w:p>
        </w:tc>
        <w:tc>
          <w:tcPr>
            <w:tcW w:w="1749"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155</w:t>
            </w:r>
          </w:p>
        </w:tc>
        <w:tc>
          <w:tcPr>
            <w:tcW w:w="1390"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w:t>
            </w:r>
          </w:p>
        </w:tc>
        <w:tc>
          <w:tcPr>
            <w:tcW w:w="1391"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-17,5</w:t>
            </w:r>
          </w:p>
        </w:tc>
      </w:tr>
      <w:tr w:rsidR="003F7ED9" w:rsidTr="003F7ED9">
        <w:tc>
          <w:tcPr>
            <w:cnfStyle w:val="001000000000" w:firstRow="0" w:lastRow="0" w:firstColumn="1" w:lastColumn="0" w:oddVBand="0" w:evenVBand="0" w:oddHBand="0" w:evenHBand="0" w:firstRowFirstColumn="0" w:firstRowLastColumn="0" w:lastRowFirstColumn="0" w:lastRowLastColumn="0"/>
            <w:tcW w:w="1935" w:type="dxa"/>
            <w:tcBorders>
              <w:right w:val="nil"/>
            </w:tcBorders>
          </w:tcPr>
          <w:p w:rsidR="003F7ED9" w:rsidRDefault="00F01A16">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1985"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133</w:t>
            </w:r>
          </w:p>
        </w:tc>
        <w:tc>
          <w:tcPr>
            <w:tcW w:w="1749"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140</w:t>
            </w:r>
          </w:p>
        </w:tc>
        <w:tc>
          <w:tcPr>
            <w:tcW w:w="1390"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tcW w:w="1391"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w:t>
            </w:r>
          </w:p>
        </w:tc>
      </w:tr>
      <w:tr w:rsidR="003F7ED9" w:rsidTr="003F7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Borders>
              <w:right w:val="nil"/>
            </w:tcBorders>
          </w:tcPr>
          <w:p w:rsidR="003F7ED9" w:rsidRDefault="00F01A16">
            <w:pPr>
              <w:spacing w:after="0" w:line="240" w:lineRule="auto"/>
              <w:rPr>
                <w:rFonts w:ascii="Times New Roman" w:hAnsi="Times New Roman" w:cs="Times New Roman"/>
                <w:sz w:val="24"/>
                <w:szCs w:val="24"/>
              </w:rPr>
            </w:pPr>
            <w:r>
              <w:rPr>
                <w:rFonts w:ascii="Times New Roman" w:hAnsi="Times New Roman" w:cs="Times New Roman"/>
                <w:sz w:val="24"/>
                <w:szCs w:val="24"/>
              </w:rPr>
              <w:t>6-12</w:t>
            </w:r>
          </w:p>
        </w:tc>
        <w:tc>
          <w:tcPr>
            <w:tcW w:w="1985"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120</w:t>
            </w:r>
          </w:p>
        </w:tc>
        <w:tc>
          <w:tcPr>
            <w:tcW w:w="1749"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103</w:t>
            </w:r>
          </w:p>
        </w:tc>
        <w:tc>
          <w:tcPr>
            <w:tcW w:w="1390"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p>
        </w:tc>
        <w:tc>
          <w:tcPr>
            <w:tcW w:w="1391"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-14,2</w:t>
            </w:r>
          </w:p>
        </w:tc>
      </w:tr>
      <w:tr w:rsidR="003F7ED9" w:rsidTr="003F7ED9">
        <w:tc>
          <w:tcPr>
            <w:cnfStyle w:val="001000000000" w:firstRow="0" w:lastRow="0" w:firstColumn="1" w:lastColumn="0" w:oddVBand="0" w:evenVBand="0" w:oddHBand="0" w:evenHBand="0" w:firstRowFirstColumn="0" w:firstRowLastColumn="0" w:lastRowFirstColumn="0" w:lastRowLastColumn="0"/>
            <w:tcW w:w="1935" w:type="dxa"/>
            <w:tcBorders>
              <w:right w:val="nil"/>
            </w:tcBorders>
          </w:tcPr>
          <w:p w:rsidR="003F7ED9" w:rsidRDefault="00F01A16">
            <w:pPr>
              <w:spacing w:after="0" w:line="240" w:lineRule="auto"/>
              <w:rPr>
                <w:rFonts w:ascii="Times New Roman" w:hAnsi="Times New Roman" w:cs="Times New Roman"/>
                <w:sz w:val="24"/>
                <w:szCs w:val="24"/>
              </w:rPr>
            </w:pPr>
            <w:r>
              <w:rPr>
                <w:rFonts w:ascii="Times New Roman" w:hAnsi="Times New Roman" w:cs="Times New Roman"/>
                <w:sz w:val="24"/>
                <w:szCs w:val="24"/>
              </w:rPr>
              <w:t>12-24</w:t>
            </w:r>
          </w:p>
        </w:tc>
        <w:tc>
          <w:tcPr>
            <w:tcW w:w="1985"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99</w:t>
            </w:r>
          </w:p>
        </w:tc>
        <w:tc>
          <w:tcPr>
            <w:tcW w:w="1749"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105</w:t>
            </w:r>
          </w:p>
        </w:tc>
        <w:tc>
          <w:tcPr>
            <w:tcW w:w="1390"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1391" w:type="dxa"/>
          </w:tcPr>
          <w:p w:rsidR="003F7ED9" w:rsidRDefault="00F01A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w:t>
            </w:r>
          </w:p>
        </w:tc>
      </w:tr>
      <w:tr w:rsidR="003F7ED9" w:rsidTr="003F7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Borders>
              <w:right w:val="nil"/>
            </w:tcBorders>
          </w:tcPr>
          <w:p w:rsidR="003F7ED9" w:rsidRDefault="00F01A16">
            <w:pPr>
              <w:spacing w:after="0" w:line="240" w:lineRule="auto"/>
              <w:rPr>
                <w:rFonts w:ascii="Times New Roman" w:hAnsi="Times New Roman" w:cs="Times New Roman"/>
                <w:sz w:val="24"/>
                <w:szCs w:val="24"/>
              </w:rPr>
            </w:pPr>
            <w:r>
              <w:rPr>
                <w:rFonts w:ascii="Times New Roman" w:hAnsi="Times New Roman" w:cs="Times New Roman"/>
                <w:sz w:val="24"/>
                <w:szCs w:val="24"/>
              </w:rPr>
              <w:t>pow. 24</w:t>
            </w:r>
          </w:p>
        </w:tc>
        <w:tc>
          <w:tcPr>
            <w:tcW w:w="1985"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118</w:t>
            </w:r>
          </w:p>
        </w:tc>
        <w:tc>
          <w:tcPr>
            <w:tcW w:w="1749"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110</w:t>
            </w:r>
          </w:p>
        </w:tc>
        <w:tc>
          <w:tcPr>
            <w:tcW w:w="1390"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c>
          <w:tcPr>
            <w:tcW w:w="1391" w:type="dxa"/>
          </w:tcPr>
          <w:p w:rsidR="003F7ED9" w:rsidRDefault="00F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w:t>
            </w:r>
          </w:p>
        </w:tc>
      </w:tr>
    </w:tbl>
    <w:p w:rsidR="003F7ED9" w:rsidRDefault="00F01A16">
      <w:pPr>
        <w:spacing w:after="0" w:line="240" w:lineRule="auto"/>
        <w:rPr>
          <w:rFonts w:ascii="Times New Roman" w:eastAsia="Times New Roman" w:hAnsi="Times New Roman" w:cs="Times New Roman"/>
          <w:sz w:val="24"/>
          <w:szCs w:val="24"/>
          <w:lang w:eastAsia="pl-PL"/>
        </w:rPr>
      </w:pPr>
      <w:r>
        <w:rPr>
          <w:rFonts w:ascii="Times New Roman" w:hAnsi="Times New Roman" w:cs="Times New Roman"/>
          <w:color w:val="010101"/>
        </w:rPr>
        <w:t>źródło własne</w:t>
      </w:r>
    </w:p>
    <w:p w:rsidR="003F7ED9" w:rsidRDefault="003F7ED9">
      <w:pPr>
        <w:spacing w:after="0" w:line="240" w:lineRule="auto"/>
        <w:rPr>
          <w:rFonts w:ascii="Times New Roman" w:eastAsia="Times New Roman" w:hAnsi="Times New Roman" w:cs="Times New Roman"/>
          <w:sz w:val="24"/>
          <w:szCs w:val="24"/>
          <w:lang w:eastAsia="pl-PL"/>
        </w:rPr>
      </w:pPr>
    </w:p>
    <w:p w:rsidR="003F7ED9" w:rsidRDefault="00F01A16">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Najliczniejszą grupą bezrobotnych w końcu 2019 roku były osoby pozostające bez pracy</w:t>
      </w:r>
    </w:p>
    <w:p w:rsidR="003F7ED9" w:rsidRDefault="00F01A16">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od 1 do 3 miesięcy – 155 osób, tj. 22,4% ogółu zarejestrowanych (64,5% w tej grupie to kobiety ).</w:t>
      </w:r>
    </w:p>
    <w:p w:rsidR="003F7ED9" w:rsidRDefault="003F7ED9">
      <w:pPr>
        <w:spacing w:after="0" w:line="240" w:lineRule="auto"/>
        <w:rPr>
          <w:rFonts w:ascii="Times New Roman" w:eastAsia="Times New Roman" w:hAnsi="Times New Roman" w:cs="Times New Roman"/>
          <w:sz w:val="24"/>
          <w:szCs w:val="24"/>
          <w:lang w:eastAsia="pl-PL"/>
        </w:rPr>
      </w:pPr>
    </w:p>
    <w:p w:rsidR="003F7ED9" w:rsidRDefault="003F7ED9">
      <w:pPr>
        <w:spacing w:after="0" w:line="240" w:lineRule="auto"/>
        <w:rPr>
          <w:rFonts w:ascii="Times New Roman" w:eastAsia="Times New Roman" w:hAnsi="Times New Roman" w:cs="Times New Roman"/>
          <w:sz w:val="24"/>
          <w:szCs w:val="24"/>
          <w:lang w:eastAsia="pl-PL"/>
        </w:rPr>
      </w:pPr>
    </w:p>
    <w:p w:rsidR="003F7ED9" w:rsidRDefault="003F7ED9">
      <w:pPr>
        <w:spacing w:after="0" w:line="240" w:lineRule="auto"/>
        <w:rPr>
          <w:rFonts w:ascii="Times New Roman" w:eastAsia="Times New Roman" w:hAnsi="Times New Roman" w:cs="Times New Roman"/>
          <w:sz w:val="24"/>
          <w:szCs w:val="24"/>
          <w:lang w:eastAsia="pl-PL"/>
        </w:rPr>
      </w:pPr>
    </w:p>
    <w:p w:rsidR="003F7ED9" w:rsidRPr="00C23EC7" w:rsidRDefault="00F01A16">
      <w:pPr>
        <w:spacing w:after="0" w:line="240" w:lineRule="auto"/>
        <w:rPr>
          <w:rFonts w:ascii="Arial" w:eastAsia="Times New Roman" w:hAnsi="Arial" w:cs="Arial"/>
          <w:sz w:val="29"/>
          <w:szCs w:val="29"/>
          <w:lang w:eastAsia="pl-PL"/>
        </w:rPr>
      </w:pPr>
      <w:r w:rsidRPr="00C23EC7">
        <w:rPr>
          <w:rFonts w:ascii="Times New Roman" w:eastAsia="Times New Roman" w:hAnsi="Times New Roman" w:cs="Times New Roman"/>
          <w:sz w:val="28"/>
          <w:szCs w:val="28"/>
          <w:u w:val="single"/>
          <w:lang w:eastAsia="pl-PL"/>
        </w:rPr>
        <w:t>Zgłoszenie wolnych miejsc pracy i aktywizacji zawodowej w 2019 roku</w:t>
      </w:r>
      <w:r w:rsidRPr="00C23EC7">
        <w:rPr>
          <w:rFonts w:ascii="Arial" w:eastAsia="Times New Roman" w:hAnsi="Arial" w:cs="Arial"/>
          <w:sz w:val="29"/>
          <w:szCs w:val="29"/>
          <w:lang w:eastAsia="pl-PL"/>
        </w:rPr>
        <w:t>.</w:t>
      </w:r>
    </w:p>
    <w:p w:rsidR="003F7ED9" w:rsidRDefault="003F7ED9">
      <w:pPr>
        <w:spacing w:after="0" w:line="240" w:lineRule="auto"/>
        <w:rPr>
          <w:rFonts w:ascii="Arial" w:eastAsia="Times New Roman" w:hAnsi="Arial" w:cs="Arial"/>
          <w:color w:val="FF0000"/>
          <w:sz w:val="29"/>
          <w:szCs w:val="29"/>
          <w:lang w:eastAsia="pl-PL"/>
        </w:rPr>
      </w:pPr>
    </w:p>
    <w:p w:rsidR="003F7ED9" w:rsidRDefault="00F01A16">
      <w:pPr>
        <w:spacing w:after="0" w:line="240" w:lineRule="auto"/>
        <w:rPr>
          <w:rFonts w:ascii="Arial" w:eastAsia="Times New Roman" w:hAnsi="Arial" w:cs="Arial"/>
          <w:sz w:val="29"/>
          <w:szCs w:val="29"/>
          <w:lang w:eastAsia="pl-PL"/>
        </w:rPr>
      </w:pPr>
      <w:r>
        <w:rPr>
          <w:noProof/>
          <w:lang w:eastAsia="pl-PL"/>
        </w:rPr>
        <w:drawing>
          <wp:inline distT="0" distB="0" distL="0" distR="0">
            <wp:extent cx="5534025" cy="2286000"/>
            <wp:effectExtent l="38100" t="38100" r="28575" b="3810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F7ED9" w:rsidRDefault="00F01A16">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Źródło własne</w:t>
      </w:r>
    </w:p>
    <w:p w:rsidR="003F7ED9" w:rsidRDefault="003F7ED9">
      <w:pPr>
        <w:spacing w:after="0" w:line="240" w:lineRule="auto"/>
        <w:rPr>
          <w:rFonts w:ascii="Arial" w:eastAsia="Times New Roman" w:hAnsi="Arial" w:cs="Arial"/>
          <w:sz w:val="29"/>
          <w:szCs w:val="29"/>
          <w:u w:val="single"/>
          <w:lang w:eastAsia="pl-PL"/>
        </w:rPr>
      </w:pPr>
    </w:p>
    <w:p w:rsidR="003F7ED9" w:rsidRDefault="00C23EC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2019</w:t>
      </w:r>
      <w:r w:rsidR="00F01A16">
        <w:rPr>
          <w:rFonts w:ascii="Times New Roman" w:eastAsia="Times New Roman" w:hAnsi="Times New Roman" w:cs="Times New Roman"/>
          <w:sz w:val="24"/>
          <w:szCs w:val="24"/>
          <w:lang w:eastAsia="pl-PL"/>
        </w:rPr>
        <w:t xml:space="preserve"> roku pracodawcy z powiatu ziemskiego  zgłosili </w:t>
      </w:r>
      <w:r w:rsidR="00DF20C0">
        <w:rPr>
          <w:rFonts w:ascii="Times New Roman" w:eastAsia="Times New Roman" w:hAnsi="Times New Roman" w:cs="Times New Roman"/>
          <w:sz w:val="24"/>
          <w:szCs w:val="24"/>
          <w:lang w:eastAsia="pl-PL"/>
        </w:rPr>
        <w:t>1148</w:t>
      </w:r>
      <w:r w:rsidR="00F01A16">
        <w:rPr>
          <w:rFonts w:ascii="Times New Roman" w:eastAsia="Times New Roman" w:hAnsi="Times New Roman" w:cs="Times New Roman"/>
          <w:sz w:val="24"/>
          <w:szCs w:val="24"/>
          <w:lang w:eastAsia="pl-PL"/>
        </w:rPr>
        <w:t xml:space="preserve"> wolnych miejsc pracy w odniesieniu do poprzedniego roku liczba ofert pracy była </w:t>
      </w:r>
      <w:r w:rsidR="00DF20C0">
        <w:rPr>
          <w:rFonts w:ascii="Times New Roman" w:eastAsia="Times New Roman" w:hAnsi="Times New Roman" w:cs="Times New Roman"/>
          <w:sz w:val="24"/>
          <w:szCs w:val="24"/>
          <w:lang w:eastAsia="pl-PL"/>
        </w:rPr>
        <w:t>wyższa</w:t>
      </w:r>
      <w:r w:rsidR="00F01A16">
        <w:rPr>
          <w:rFonts w:ascii="Times New Roman" w:eastAsia="Times New Roman" w:hAnsi="Times New Roman" w:cs="Times New Roman"/>
          <w:sz w:val="24"/>
          <w:szCs w:val="24"/>
          <w:lang w:eastAsia="pl-PL"/>
        </w:rPr>
        <w:t xml:space="preserve">  o </w:t>
      </w:r>
      <w:r w:rsidR="00DF20C0">
        <w:rPr>
          <w:rFonts w:ascii="Times New Roman" w:eastAsia="Times New Roman" w:hAnsi="Times New Roman" w:cs="Times New Roman"/>
          <w:sz w:val="24"/>
          <w:szCs w:val="24"/>
          <w:lang w:eastAsia="pl-PL"/>
        </w:rPr>
        <w:t>168</w:t>
      </w:r>
      <w:r w:rsidR="00F01A16">
        <w:rPr>
          <w:rFonts w:ascii="Times New Roman" w:eastAsia="Times New Roman" w:hAnsi="Times New Roman" w:cs="Times New Roman"/>
          <w:sz w:val="24"/>
          <w:szCs w:val="24"/>
          <w:lang w:eastAsia="pl-PL"/>
        </w:rPr>
        <w:t xml:space="preserve"> (</w:t>
      </w:r>
      <w:r w:rsidR="00DF20C0">
        <w:rPr>
          <w:rFonts w:ascii="Times New Roman" w:eastAsia="Times New Roman" w:hAnsi="Times New Roman" w:cs="Times New Roman"/>
          <w:sz w:val="24"/>
          <w:szCs w:val="24"/>
          <w:lang w:eastAsia="pl-PL"/>
        </w:rPr>
        <w:t>980</w:t>
      </w:r>
      <w:r w:rsidR="00F01A16">
        <w:rPr>
          <w:rFonts w:ascii="Times New Roman" w:eastAsia="Times New Roman" w:hAnsi="Times New Roman" w:cs="Times New Roman"/>
          <w:sz w:val="24"/>
          <w:szCs w:val="24"/>
          <w:lang w:eastAsia="pl-PL"/>
        </w:rPr>
        <w:t xml:space="preserve">), tj. </w:t>
      </w:r>
      <w:r w:rsidR="00DF20C0">
        <w:rPr>
          <w:rFonts w:ascii="Times New Roman" w:eastAsia="Times New Roman" w:hAnsi="Times New Roman" w:cs="Times New Roman"/>
          <w:sz w:val="24"/>
          <w:szCs w:val="24"/>
          <w:lang w:eastAsia="pl-PL"/>
        </w:rPr>
        <w:t>więcej o 14,6</w:t>
      </w:r>
      <w:r w:rsidR="00F01A16">
        <w:rPr>
          <w:rFonts w:ascii="Times New Roman" w:eastAsia="Times New Roman" w:hAnsi="Times New Roman" w:cs="Times New Roman"/>
          <w:sz w:val="24"/>
          <w:szCs w:val="24"/>
          <w:lang w:eastAsia="pl-PL"/>
        </w:rPr>
        <w:t xml:space="preserve">%. </w:t>
      </w:r>
      <w:r w:rsidR="00DF20C0">
        <w:rPr>
          <w:rFonts w:ascii="Times New Roman" w:eastAsia="Times New Roman" w:hAnsi="Times New Roman" w:cs="Times New Roman"/>
          <w:sz w:val="24"/>
          <w:szCs w:val="24"/>
          <w:lang w:eastAsia="pl-PL"/>
        </w:rPr>
        <w:t>150</w:t>
      </w:r>
      <w:r w:rsidR="00F01A16">
        <w:rPr>
          <w:rFonts w:ascii="Times New Roman" w:eastAsia="Times New Roman" w:hAnsi="Times New Roman" w:cs="Times New Roman"/>
          <w:sz w:val="24"/>
          <w:szCs w:val="24"/>
          <w:lang w:eastAsia="pl-PL"/>
        </w:rPr>
        <w:t xml:space="preserve"> z nich należała do kategorii ofert pracy su</w:t>
      </w:r>
      <w:r w:rsidR="00DF20C0">
        <w:rPr>
          <w:rFonts w:ascii="Times New Roman" w:eastAsia="Times New Roman" w:hAnsi="Times New Roman" w:cs="Times New Roman"/>
          <w:sz w:val="24"/>
          <w:szCs w:val="24"/>
          <w:lang w:eastAsia="pl-PL"/>
        </w:rPr>
        <w:t>bsydiowanej, tj. 13,1</w:t>
      </w:r>
      <w:r w:rsidR="00F01A16">
        <w:rPr>
          <w:rFonts w:ascii="Times New Roman" w:eastAsia="Times New Roman" w:hAnsi="Times New Roman" w:cs="Times New Roman"/>
          <w:sz w:val="24"/>
          <w:szCs w:val="24"/>
          <w:lang w:eastAsia="pl-PL"/>
        </w:rPr>
        <w:t xml:space="preserve">% ogółu zgłoszonych wolnych miejsc pracy. </w:t>
      </w:r>
    </w:p>
    <w:p w:rsidR="003F7ED9" w:rsidRDefault="003F7ED9">
      <w:pPr>
        <w:rPr>
          <w:rFonts w:ascii="Times New Roman" w:hAnsi="Times New Roman" w:cs="Times New Roman"/>
          <w:color w:val="010101"/>
          <w:sz w:val="24"/>
          <w:szCs w:val="24"/>
        </w:rPr>
      </w:pPr>
    </w:p>
    <w:p w:rsidR="003F7ED9" w:rsidRDefault="003F7ED9">
      <w:pPr>
        <w:rPr>
          <w:rFonts w:ascii="Times New Roman" w:hAnsi="Times New Roman" w:cs="Times New Roman"/>
          <w:color w:val="010101"/>
          <w:sz w:val="24"/>
          <w:szCs w:val="24"/>
        </w:rPr>
      </w:pPr>
    </w:p>
    <w:p w:rsidR="003F7ED9" w:rsidRDefault="00F01A16">
      <w:pPr>
        <w:ind w:right="-170"/>
        <w:jc w:val="both"/>
        <w:rPr>
          <w:rFonts w:ascii="Times New Roman" w:hAnsi="Times New Roman" w:cs="Times New Roman"/>
          <w:color w:val="010101"/>
          <w:sz w:val="24"/>
          <w:szCs w:val="24"/>
        </w:rPr>
      </w:pPr>
      <w:r>
        <w:rPr>
          <w:rFonts w:ascii="Times New Roman" w:hAnsi="Times New Roman" w:cs="Times New Roman"/>
          <w:color w:val="010101"/>
          <w:sz w:val="24"/>
          <w:szCs w:val="24"/>
        </w:rPr>
        <w:t>Analizując stan bezrobotnych ( posiadających zawód wyuczony) w powie</w:t>
      </w:r>
      <w:r w:rsidR="003E086C">
        <w:rPr>
          <w:rFonts w:ascii="Times New Roman" w:hAnsi="Times New Roman" w:cs="Times New Roman"/>
          <w:color w:val="010101"/>
          <w:sz w:val="24"/>
          <w:szCs w:val="24"/>
        </w:rPr>
        <w:t>cie ziemskim na koniec roku 2019</w:t>
      </w:r>
      <w:r>
        <w:rPr>
          <w:rFonts w:ascii="Times New Roman" w:hAnsi="Times New Roman" w:cs="Times New Roman"/>
          <w:color w:val="010101"/>
          <w:sz w:val="24"/>
          <w:szCs w:val="24"/>
        </w:rPr>
        <w:t xml:space="preserve"> roku ze względu na elementarne grupy zawodów można zauważyć, że  najwięcej  pozostało w rejestrze sprzedawców sklepowych  ( ekspedientów) – 58 osób ( stanowili na koniec </w:t>
      </w:r>
      <w:r w:rsidR="004C6850">
        <w:rPr>
          <w:rFonts w:ascii="Times New Roman" w:hAnsi="Times New Roman" w:cs="Times New Roman"/>
          <w:color w:val="010101"/>
          <w:sz w:val="24"/>
          <w:szCs w:val="24"/>
        </w:rPr>
        <w:t>roku 8,4</w:t>
      </w:r>
      <w:r>
        <w:rPr>
          <w:rFonts w:ascii="Times New Roman" w:hAnsi="Times New Roman" w:cs="Times New Roman"/>
          <w:color w:val="010101"/>
          <w:sz w:val="24"/>
          <w:szCs w:val="24"/>
        </w:rPr>
        <w:t>% ogółu bezrobotnych) i średni personel do spraw staty</w:t>
      </w:r>
      <w:r w:rsidR="004C6850">
        <w:rPr>
          <w:rFonts w:ascii="Times New Roman" w:hAnsi="Times New Roman" w:cs="Times New Roman"/>
          <w:color w:val="010101"/>
          <w:sz w:val="24"/>
          <w:szCs w:val="24"/>
        </w:rPr>
        <w:t>styki i dziedzin pokrewnych – 18</w:t>
      </w:r>
      <w:r>
        <w:rPr>
          <w:rFonts w:ascii="Times New Roman" w:hAnsi="Times New Roman" w:cs="Times New Roman"/>
          <w:color w:val="010101"/>
          <w:sz w:val="24"/>
          <w:szCs w:val="24"/>
        </w:rPr>
        <w:t xml:space="preserve"> </w:t>
      </w:r>
      <w:r>
        <w:rPr>
          <w:rFonts w:ascii="Times New Roman" w:hAnsi="Times New Roman" w:cs="Times New Roman"/>
          <w:color w:val="010101"/>
          <w:sz w:val="24"/>
          <w:szCs w:val="24"/>
        </w:rPr>
        <w:lastRenderedPageBreak/>
        <w:t>osob</w:t>
      </w:r>
      <w:r w:rsidR="004C6850">
        <w:rPr>
          <w:rFonts w:ascii="Times New Roman" w:hAnsi="Times New Roman" w:cs="Times New Roman"/>
          <w:color w:val="010101"/>
          <w:sz w:val="24"/>
          <w:szCs w:val="24"/>
        </w:rPr>
        <w:t>y ( stanowili na koniec roku 2,6</w:t>
      </w:r>
      <w:r>
        <w:rPr>
          <w:rFonts w:ascii="Times New Roman" w:hAnsi="Times New Roman" w:cs="Times New Roman"/>
          <w:color w:val="010101"/>
          <w:sz w:val="24"/>
          <w:szCs w:val="24"/>
        </w:rPr>
        <w:t>% ogółu bezrobotnych).</w:t>
      </w:r>
      <w:r w:rsidR="00443306">
        <w:rPr>
          <w:rFonts w:ascii="Times New Roman" w:hAnsi="Times New Roman" w:cs="Times New Roman"/>
          <w:color w:val="010101"/>
          <w:sz w:val="24"/>
          <w:szCs w:val="24"/>
        </w:rPr>
        <w:t xml:space="preserve">                                                                         </w:t>
      </w:r>
      <w:r>
        <w:rPr>
          <w:rFonts w:ascii="Times New Roman" w:hAnsi="Times New Roman" w:cs="Times New Roman"/>
          <w:color w:val="010101"/>
          <w:sz w:val="24"/>
          <w:szCs w:val="24"/>
        </w:rPr>
        <w:t xml:space="preserve">Szczegółowy wykaz z największą liczbą osób </w:t>
      </w:r>
      <w:r w:rsidR="004C6850">
        <w:rPr>
          <w:rFonts w:ascii="Times New Roman" w:hAnsi="Times New Roman" w:cs="Times New Roman"/>
          <w:color w:val="010101"/>
          <w:sz w:val="24"/>
          <w:szCs w:val="24"/>
        </w:rPr>
        <w:t>bezrobotnych na koniec roku 2019</w:t>
      </w:r>
      <w:r>
        <w:rPr>
          <w:rFonts w:ascii="Times New Roman" w:hAnsi="Times New Roman" w:cs="Times New Roman"/>
          <w:color w:val="010101"/>
          <w:sz w:val="24"/>
          <w:szCs w:val="24"/>
        </w:rPr>
        <w:t xml:space="preserve"> przedstawia poniżej Tabela 1</w:t>
      </w:r>
    </w:p>
    <w:p w:rsidR="003F7ED9" w:rsidRDefault="00F01A16">
      <w:pPr>
        <w:rPr>
          <w:rFonts w:ascii="Times New Roman" w:hAnsi="Times New Roman" w:cs="Times New Roman"/>
          <w:b/>
          <w:color w:val="010101"/>
          <w:sz w:val="24"/>
          <w:szCs w:val="24"/>
        </w:rPr>
      </w:pPr>
      <w:r>
        <w:rPr>
          <w:rFonts w:ascii="Times New Roman" w:hAnsi="Times New Roman" w:cs="Times New Roman"/>
          <w:b/>
          <w:color w:val="010101"/>
          <w:sz w:val="24"/>
          <w:szCs w:val="24"/>
        </w:rPr>
        <w:t>Grupy zawodów, w których liczba bezrobotnych ( stan na koniec okresu) jest największa w 2019</w:t>
      </w:r>
    </w:p>
    <w:p w:rsidR="003F7ED9" w:rsidRDefault="00F01A16">
      <w:pPr>
        <w:rPr>
          <w:rFonts w:ascii="Times New Roman" w:hAnsi="Times New Roman" w:cs="Times New Roman"/>
          <w:b/>
          <w:color w:val="010101"/>
          <w:sz w:val="24"/>
          <w:szCs w:val="24"/>
        </w:rPr>
      </w:pPr>
      <w:r>
        <w:rPr>
          <w:rFonts w:ascii="Times New Roman" w:hAnsi="Times New Roman" w:cs="Times New Roman"/>
          <w:b/>
          <w:color w:val="010101"/>
          <w:sz w:val="24"/>
          <w:szCs w:val="24"/>
        </w:rPr>
        <w:t xml:space="preserve">Tabela 1 </w:t>
      </w:r>
    </w:p>
    <w:tbl>
      <w:tblPr>
        <w:tblW w:w="9060" w:type="dxa"/>
        <w:tblLook w:val="04A0" w:firstRow="1" w:lastRow="0" w:firstColumn="1" w:lastColumn="0" w:noHBand="0" w:noVBand="1"/>
      </w:tblPr>
      <w:tblGrid>
        <w:gridCol w:w="846"/>
        <w:gridCol w:w="5914"/>
        <w:gridCol w:w="2300"/>
      </w:tblGrid>
      <w:tr w:rsidR="003F7ED9">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ED9" w:rsidRDefault="00F01A16">
            <w:pPr>
              <w:rPr>
                <w:rFonts w:ascii="Times New Roman" w:hAnsi="Times New Roman" w:cs="Times New Roman"/>
                <w:i/>
                <w:color w:val="010101"/>
                <w:sz w:val="24"/>
                <w:szCs w:val="24"/>
              </w:rPr>
            </w:pPr>
            <w:r>
              <w:rPr>
                <w:rFonts w:ascii="Times New Roman" w:hAnsi="Times New Roman" w:cs="Times New Roman"/>
                <w:i/>
                <w:color w:val="010101"/>
                <w:sz w:val="24"/>
                <w:szCs w:val="24"/>
              </w:rPr>
              <w:t>kod</w:t>
            </w:r>
          </w:p>
        </w:tc>
        <w:tc>
          <w:tcPr>
            <w:tcW w:w="59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ED9" w:rsidRDefault="00F01A16">
            <w:pPr>
              <w:rPr>
                <w:rFonts w:ascii="Times New Roman" w:hAnsi="Times New Roman" w:cs="Times New Roman"/>
                <w:i/>
                <w:color w:val="010101"/>
                <w:sz w:val="24"/>
                <w:szCs w:val="24"/>
              </w:rPr>
            </w:pPr>
            <w:r>
              <w:rPr>
                <w:rFonts w:ascii="Times New Roman" w:hAnsi="Times New Roman" w:cs="Times New Roman"/>
                <w:i/>
                <w:color w:val="010101"/>
                <w:sz w:val="24"/>
                <w:szCs w:val="24"/>
              </w:rPr>
              <w:t xml:space="preserve">Elementarne grupy zawodów </w:t>
            </w:r>
          </w:p>
        </w:tc>
        <w:tc>
          <w:tcPr>
            <w:tcW w:w="23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ED9" w:rsidRDefault="00F01A16">
            <w:pPr>
              <w:rPr>
                <w:rFonts w:ascii="Times New Roman" w:hAnsi="Times New Roman" w:cs="Times New Roman"/>
                <w:i/>
                <w:color w:val="010101"/>
                <w:sz w:val="24"/>
                <w:szCs w:val="24"/>
              </w:rPr>
            </w:pPr>
            <w:r>
              <w:rPr>
                <w:rFonts w:ascii="Times New Roman" w:hAnsi="Times New Roman" w:cs="Times New Roman"/>
                <w:i/>
                <w:sz w:val="24"/>
                <w:szCs w:val="24"/>
              </w:rPr>
              <w:t>Liczba bezrobotnych (stan na koniec okresu)</w:t>
            </w:r>
          </w:p>
        </w:tc>
      </w:tr>
      <w:tr w:rsidR="003F7ED9">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sz w:val="24"/>
                <w:szCs w:val="24"/>
              </w:rPr>
              <w:t>5223</w:t>
            </w:r>
          </w:p>
        </w:tc>
        <w:tc>
          <w:tcPr>
            <w:tcW w:w="5914"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sz w:val="24"/>
                <w:szCs w:val="24"/>
              </w:rPr>
              <w:t>Sprzedawcy sklepowi (ekspedienci)</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jc w:val="right"/>
              <w:rPr>
                <w:rFonts w:ascii="Times New Roman" w:hAnsi="Times New Roman" w:cs="Times New Roman"/>
                <w:color w:val="010101"/>
                <w:sz w:val="24"/>
                <w:szCs w:val="24"/>
              </w:rPr>
            </w:pPr>
            <w:r>
              <w:rPr>
                <w:rFonts w:ascii="Times New Roman" w:hAnsi="Times New Roman" w:cs="Times New Roman"/>
                <w:color w:val="010101"/>
                <w:sz w:val="24"/>
                <w:szCs w:val="24"/>
              </w:rPr>
              <w:t>58</w:t>
            </w:r>
          </w:p>
        </w:tc>
      </w:tr>
      <w:tr w:rsidR="003F7ED9">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5120</w:t>
            </w:r>
          </w:p>
        </w:tc>
        <w:tc>
          <w:tcPr>
            <w:tcW w:w="5914"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Kucharze</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jc w:val="right"/>
              <w:rPr>
                <w:rFonts w:ascii="Times New Roman" w:hAnsi="Times New Roman" w:cs="Times New Roman"/>
                <w:color w:val="010101"/>
                <w:sz w:val="24"/>
                <w:szCs w:val="24"/>
              </w:rPr>
            </w:pPr>
            <w:r>
              <w:rPr>
                <w:rFonts w:ascii="Times New Roman" w:hAnsi="Times New Roman" w:cs="Times New Roman"/>
                <w:color w:val="010101"/>
                <w:sz w:val="24"/>
                <w:szCs w:val="24"/>
              </w:rPr>
              <w:t>20</w:t>
            </w:r>
          </w:p>
        </w:tc>
      </w:tr>
      <w:tr w:rsidR="003F7ED9">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color w:val="010101"/>
                <w:sz w:val="24"/>
                <w:szCs w:val="24"/>
              </w:rPr>
              <w:t>3314</w:t>
            </w:r>
          </w:p>
        </w:tc>
        <w:tc>
          <w:tcPr>
            <w:tcW w:w="5914"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sz w:val="24"/>
                <w:szCs w:val="24"/>
              </w:rPr>
              <w:t>Średni personel do spraw statystyki i dziedzin pokrewnych</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jc w:val="right"/>
              <w:rPr>
                <w:rFonts w:ascii="Times New Roman" w:hAnsi="Times New Roman" w:cs="Times New Roman"/>
                <w:color w:val="010101"/>
                <w:sz w:val="24"/>
                <w:szCs w:val="24"/>
              </w:rPr>
            </w:pPr>
            <w:r>
              <w:rPr>
                <w:rFonts w:ascii="Times New Roman" w:hAnsi="Times New Roman" w:cs="Times New Roman"/>
                <w:color w:val="010101"/>
                <w:sz w:val="24"/>
                <w:szCs w:val="24"/>
              </w:rPr>
              <w:t>18</w:t>
            </w:r>
          </w:p>
        </w:tc>
      </w:tr>
      <w:tr w:rsidR="003F7ED9">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color w:val="010101"/>
                <w:sz w:val="24"/>
                <w:szCs w:val="24"/>
              </w:rPr>
              <w:t>2422</w:t>
            </w:r>
          </w:p>
        </w:tc>
        <w:tc>
          <w:tcPr>
            <w:tcW w:w="5914"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Specjaliści do spraw administracji i rozwoju</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jc w:val="right"/>
              <w:rPr>
                <w:rFonts w:ascii="Times New Roman" w:hAnsi="Times New Roman" w:cs="Times New Roman"/>
                <w:color w:val="010101"/>
                <w:sz w:val="24"/>
                <w:szCs w:val="24"/>
              </w:rPr>
            </w:pPr>
            <w:r>
              <w:rPr>
                <w:rFonts w:ascii="Times New Roman" w:hAnsi="Times New Roman" w:cs="Times New Roman"/>
                <w:color w:val="010101"/>
                <w:sz w:val="24"/>
                <w:szCs w:val="24"/>
              </w:rPr>
              <w:t>17</w:t>
            </w:r>
          </w:p>
        </w:tc>
      </w:tr>
      <w:tr w:rsidR="003F7ED9">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color w:val="010101"/>
                <w:sz w:val="24"/>
                <w:szCs w:val="24"/>
              </w:rPr>
              <w:t>7531</w:t>
            </w:r>
          </w:p>
        </w:tc>
        <w:tc>
          <w:tcPr>
            <w:tcW w:w="5914"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sz w:val="24"/>
                <w:szCs w:val="24"/>
              </w:rPr>
              <w:t>Krawcy, kuśnierze, kapelusznicy i pokrewni</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jc w:val="right"/>
              <w:rPr>
                <w:rFonts w:ascii="Times New Roman" w:hAnsi="Times New Roman" w:cs="Times New Roman"/>
                <w:color w:val="010101"/>
                <w:sz w:val="24"/>
                <w:szCs w:val="24"/>
              </w:rPr>
            </w:pPr>
            <w:r>
              <w:rPr>
                <w:rFonts w:ascii="Times New Roman" w:hAnsi="Times New Roman" w:cs="Times New Roman"/>
                <w:color w:val="010101"/>
                <w:sz w:val="24"/>
                <w:szCs w:val="24"/>
              </w:rPr>
              <w:t>17</w:t>
            </w:r>
          </w:p>
        </w:tc>
      </w:tr>
      <w:tr w:rsidR="003F7ED9">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color w:val="010101"/>
                <w:sz w:val="24"/>
                <w:szCs w:val="24"/>
              </w:rPr>
              <w:t>7222</w:t>
            </w:r>
          </w:p>
        </w:tc>
        <w:tc>
          <w:tcPr>
            <w:tcW w:w="5914"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Ślusarze i pokrewni</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jc w:val="right"/>
              <w:rPr>
                <w:rFonts w:ascii="Times New Roman" w:hAnsi="Times New Roman" w:cs="Times New Roman"/>
                <w:color w:val="010101"/>
                <w:sz w:val="24"/>
                <w:szCs w:val="24"/>
              </w:rPr>
            </w:pPr>
            <w:r>
              <w:rPr>
                <w:rFonts w:ascii="Times New Roman" w:hAnsi="Times New Roman" w:cs="Times New Roman"/>
                <w:color w:val="010101"/>
                <w:sz w:val="24"/>
                <w:szCs w:val="24"/>
              </w:rPr>
              <w:t>15</w:t>
            </w:r>
          </w:p>
        </w:tc>
      </w:tr>
      <w:tr w:rsidR="003F7ED9">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color w:val="010101"/>
                <w:sz w:val="24"/>
                <w:szCs w:val="24"/>
              </w:rPr>
              <w:t>5153</w:t>
            </w:r>
          </w:p>
        </w:tc>
        <w:tc>
          <w:tcPr>
            <w:tcW w:w="5914"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Gospodarze budynków</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jc w:val="right"/>
              <w:rPr>
                <w:rFonts w:ascii="Times New Roman" w:hAnsi="Times New Roman" w:cs="Times New Roman"/>
                <w:color w:val="010101"/>
                <w:sz w:val="24"/>
                <w:szCs w:val="24"/>
              </w:rPr>
            </w:pPr>
            <w:r>
              <w:rPr>
                <w:rFonts w:ascii="Times New Roman" w:hAnsi="Times New Roman" w:cs="Times New Roman"/>
                <w:color w:val="010101"/>
                <w:sz w:val="24"/>
                <w:szCs w:val="24"/>
              </w:rPr>
              <w:t>14</w:t>
            </w:r>
          </w:p>
        </w:tc>
      </w:tr>
      <w:tr w:rsidR="003F7ED9">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color w:val="010101"/>
                <w:sz w:val="24"/>
                <w:szCs w:val="24"/>
              </w:rPr>
              <w:t>2631</w:t>
            </w:r>
          </w:p>
        </w:tc>
        <w:tc>
          <w:tcPr>
            <w:tcW w:w="5914"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Ekonomiści</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jc w:val="right"/>
              <w:rPr>
                <w:rFonts w:ascii="Times New Roman" w:hAnsi="Times New Roman" w:cs="Times New Roman"/>
                <w:color w:val="010101"/>
                <w:sz w:val="24"/>
                <w:szCs w:val="24"/>
              </w:rPr>
            </w:pPr>
            <w:r>
              <w:rPr>
                <w:rFonts w:ascii="Times New Roman" w:hAnsi="Times New Roman" w:cs="Times New Roman"/>
                <w:color w:val="010101"/>
                <w:sz w:val="24"/>
                <w:szCs w:val="24"/>
              </w:rPr>
              <w:t>14</w:t>
            </w:r>
          </w:p>
        </w:tc>
      </w:tr>
      <w:tr w:rsidR="003F7ED9">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color w:val="010101"/>
                <w:sz w:val="24"/>
                <w:szCs w:val="24"/>
              </w:rPr>
              <w:t>7512</w:t>
            </w:r>
          </w:p>
        </w:tc>
        <w:tc>
          <w:tcPr>
            <w:tcW w:w="5914"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Piekarze, cukiernicy i pokrewni</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jc w:val="right"/>
              <w:rPr>
                <w:rFonts w:ascii="Times New Roman" w:hAnsi="Times New Roman" w:cs="Times New Roman"/>
                <w:color w:val="010101"/>
                <w:sz w:val="24"/>
                <w:szCs w:val="24"/>
              </w:rPr>
            </w:pPr>
            <w:r>
              <w:rPr>
                <w:rFonts w:ascii="Times New Roman" w:hAnsi="Times New Roman" w:cs="Times New Roman"/>
                <w:color w:val="010101"/>
                <w:sz w:val="24"/>
                <w:szCs w:val="24"/>
              </w:rPr>
              <w:t>13</w:t>
            </w:r>
          </w:p>
        </w:tc>
      </w:tr>
      <w:tr w:rsidR="003F7ED9">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color w:val="010101"/>
                <w:sz w:val="24"/>
                <w:szCs w:val="24"/>
              </w:rPr>
              <w:t>9112</w:t>
            </w:r>
          </w:p>
        </w:tc>
        <w:tc>
          <w:tcPr>
            <w:tcW w:w="5914"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Pomoce i sprzątaczki biurowe, hotelowe i pokrewne</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jc w:val="right"/>
              <w:rPr>
                <w:rFonts w:ascii="Times New Roman" w:hAnsi="Times New Roman" w:cs="Times New Roman"/>
                <w:color w:val="010101"/>
                <w:sz w:val="24"/>
                <w:szCs w:val="24"/>
              </w:rPr>
            </w:pPr>
            <w:r>
              <w:rPr>
                <w:rFonts w:ascii="Times New Roman" w:hAnsi="Times New Roman" w:cs="Times New Roman"/>
                <w:color w:val="010101"/>
                <w:sz w:val="24"/>
                <w:szCs w:val="24"/>
              </w:rPr>
              <w:t>13</w:t>
            </w:r>
          </w:p>
        </w:tc>
      </w:tr>
      <w:tr w:rsidR="003F7ED9">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color w:val="010101"/>
                <w:sz w:val="24"/>
                <w:szCs w:val="24"/>
              </w:rPr>
              <w:t>6130</w:t>
            </w:r>
          </w:p>
        </w:tc>
        <w:tc>
          <w:tcPr>
            <w:tcW w:w="5914"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color w:val="010101"/>
                <w:sz w:val="24"/>
                <w:szCs w:val="24"/>
              </w:rPr>
              <w:t>Rolnicy produkcji roślinnej i zwierzęcej</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jc w:val="right"/>
              <w:rPr>
                <w:rFonts w:ascii="Times New Roman" w:hAnsi="Times New Roman" w:cs="Times New Roman"/>
                <w:color w:val="010101"/>
                <w:sz w:val="24"/>
                <w:szCs w:val="24"/>
              </w:rPr>
            </w:pPr>
            <w:r>
              <w:rPr>
                <w:rFonts w:ascii="Times New Roman" w:hAnsi="Times New Roman" w:cs="Times New Roman"/>
                <w:color w:val="010101"/>
                <w:sz w:val="24"/>
                <w:szCs w:val="24"/>
              </w:rPr>
              <w:t>13</w:t>
            </w:r>
          </w:p>
        </w:tc>
      </w:tr>
      <w:tr w:rsidR="003F7ED9">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color w:val="010101"/>
                <w:sz w:val="24"/>
                <w:szCs w:val="24"/>
              </w:rPr>
              <w:t>7223</w:t>
            </w:r>
          </w:p>
        </w:tc>
        <w:tc>
          <w:tcPr>
            <w:tcW w:w="5914"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Ustawiacze i operatorzy obrabiarek do metali i pokrewni</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jc w:val="right"/>
              <w:rPr>
                <w:rFonts w:ascii="Times New Roman" w:hAnsi="Times New Roman" w:cs="Times New Roman"/>
                <w:color w:val="010101"/>
                <w:sz w:val="24"/>
                <w:szCs w:val="24"/>
              </w:rPr>
            </w:pPr>
            <w:r>
              <w:rPr>
                <w:rFonts w:ascii="Times New Roman" w:hAnsi="Times New Roman" w:cs="Times New Roman"/>
                <w:color w:val="010101"/>
                <w:sz w:val="24"/>
                <w:szCs w:val="24"/>
              </w:rPr>
              <w:t>12</w:t>
            </w:r>
          </w:p>
        </w:tc>
      </w:tr>
      <w:tr w:rsidR="003F7ED9">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color w:val="010101"/>
                <w:sz w:val="24"/>
                <w:szCs w:val="24"/>
              </w:rPr>
              <w:t>5141</w:t>
            </w:r>
          </w:p>
        </w:tc>
        <w:tc>
          <w:tcPr>
            <w:tcW w:w="5914"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 xml:space="preserve">Fryzjerzy </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jc w:val="right"/>
              <w:rPr>
                <w:rFonts w:ascii="Times New Roman" w:hAnsi="Times New Roman" w:cs="Times New Roman"/>
                <w:color w:val="010101"/>
                <w:sz w:val="24"/>
                <w:szCs w:val="24"/>
              </w:rPr>
            </w:pPr>
            <w:r>
              <w:rPr>
                <w:rFonts w:ascii="Times New Roman" w:hAnsi="Times New Roman" w:cs="Times New Roman"/>
                <w:color w:val="010101"/>
                <w:sz w:val="24"/>
                <w:szCs w:val="24"/>
              </w:rPr>
              <w:t>12</w:t>
            </w:r>
          </w:p>
        </w:tc>
      </w:tr>
      <w:tr w:rsidR="003F7ED9">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color w:val="010101"/>
                <w:sz w:val="24"/>
                <w:szCs w:val="24"/>
              </w:rPr>
              <w:t>3115</w:t>
            </w:r>
          </w:p>
        </w:tc>
        <w:tc>
          <w:tcPr>
            <w:tcW w:w="5914"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Technicy mechanicy</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jc w:val="right"/>
              <w:rPr>
                <w:rFonts w:ascii="Times New Roman" w:hAnsi="Times New Roman" w:cs="Times New Roman"/>
                <w:color w:val="010101"/>
                <w:sz w:val="24"/>
                <w:szCs w:val="24"/>
              </w:rPr>
            </w:pPr>
            <w:r>
              <w:rPr>
                <w:rFonts w:ascii="Times New Roman" w:hAnsi="Times New Roman" w:cs="Times New Roman"/>
                <w:color w:val="010101"/>
                <w:sz w:val="24"/>
                <w:szCs w:val="24"/>
              </w:rPr>
              <w:t>12</w:t>
            </w:r>
          </w:p>
        </w:tc>
      </w:tr>
      <w:tr w:rsidR="003F7ED9">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color w:val="010101"/>
                <w:sz w:val="24"/>
                <w:szCs w:val="24"/>
              </w:rPr>
              <w:t>3220</w:t>
            </w:r>
          </w:p>
        </w:tc>
        <w:tc>
          <w:tcPr>
            <w:tcW w:w="5914"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Dietetycy i żywieniowcy</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jc w:val="right"/>
              <w:rPr>
                <w:rFonts w:ascii="Times New Roman" w:hAnsi="Times New Roman" w:cs="Times New Roman"/>
                <w:color w:val="010101"/>
                <w:sz w:val="24"/>
                <w:szCs w:val="24"/>
              </w:rPr>
            </w:pPr>
            <w:r>
              <w:rPr>
                <w:rFonts w:ascii="Times New Roman" w:hAnsi="Times New Roman" w:cs="Times New Roman"/>
                <w:color w:val="010101"/>
                <w:sz w:val="24"/>
                <w:szCs w:val="24"/>
              </w:rPr>
              <w:t>12</w:t>
            </w:r>
          </w:p>
        </w:tc>
      </w:tr>
      <w:tr w:rsidR="001F29C7">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F29C7" w:rsidRDefault="001F29C7">
            <w:pPr>
              <w:rPr>
                <w:rFonts w:ascii="Times New Roman" w:hAnsi="Times New Roman" w:cs="Times New Roman"/>
                <w:color w:val="010101"/>
                <w:sz w:val="24"/>
                <w:szCs w:val="24"/>
              </w:rPr>
            </w:pPr>
            <w:r>
              <w:rPr>
                <w:rFonts w:ascii="Times New Roman" w:hAnsi="Times New Roman" w:cs="Times New Roman"/>
                <w:color w:val="010101"/>
                <w:sz w:val="24"/>
                <w:szCs w:val="24"/>
              </w:rPr>
              <w:t>7231</w:t>
            </w:r>
          </w:p>
        </w:tc>
        <w:tc>
          <w:tcPr>
            <w:tcW w:w="5914" w:type="dxa"/>
            <w:tcBorders>
              <w:top w:val="single" w:sz="4" w:space="0" w:color="000000"/>
              <w:left w:val="single" w:sz="4" w:space="0" w:color="000000"/>
              <w:bottom w:val="single" w:sz="4" w:space="0" w:color="000000"/>
              <w:right w:val="single" w:sz="4" w:space="0" w:color="000000"/>
            </w:tcBorders>
            <w:shd w:val="clear" w:color="auto" w:fill="auto"/>
          </w:tcPr>
          <w:p w:rsidR="001F29C7" w:rsidRDefault="001F29C7">
            <w:pPr>
              <w:rPr>
                <w:rFonts w:ascii="Times New Roman" w:hAnsi="Times New Roman" w:cs="Times New Roman"/>
                <w:sz w:val="24"/>
                <w:szCs w:val="24"/>
              </w:rPr>
            </w:pPr>
            <w:r>
              <w:rPr>
                <w:rFonts w:ascii="Times New Roman" w:hAnsi="Times New Roman" w:cs="Times New Roman"/>
                <w:sz w:val="24"/>
                <w:szCs w:val="24"/>
              </w:rPr>
              <w:t>Mechanicy pojazdów samochodowych</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1F29C7" w:rsidRDefault="001F29C7">
            <w:pPr>
              <w:jc w:val="right"/>
              <w:rPr>
                <w:rFonts w:ascii="Times New Roman" w:hAnsi="Times New Roman" w:cs="Times New Roman"/>
                <w:color w:val="010101"/>
                <w:sz w:val="24"/>
                <w:szCs w:val="24"/>
              </w:rPr>
            </w:pPr>
            <w:r>
              <w:rPr>
                <w:rFonts w:ascii="Times New Roman" w:hAnsi="Times New Roman" w:cs="Times New Roman"/>
                <w:color w:val="010101"/>
                <w:sz w:val="24"/>
                <w:szCs w:val="24"/>
              </w:rPr>
              <w:t>11</w:t>
            </w:r>
          </w:p>
        </w:tc>
      </w:tr>
      <w:tr w:rsidR="003F7ED9">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color w:val="010101"/>
                <w:sz w:val="24"/>
                <w:szCs w:val="24"/>
              </w:rPr>
              <w:t>9329</w:t>
            </w:r>
          </w:p>
        </w:tc>
        <w:tc>
          <w:tcPr>
            <w:tcW w:w="5914"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Robotnicy wykonujący prace proste w przemyśle gdzie indziej</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jc w:val="right"/>
              <w:rPr>
                <w:rFonts w:ascii="Times New Roman" w:hAnsi="Times New Roman" w:cs="Times New Roman"/>
                <w:color w:val="010101"/>
                <w:sz w:val="24"/>
                <w:szCs w:val="24"/>
              </w:rPr>
            </w:pPr>
            <w:r>
              <w:rPr>
                <w:rFonts w:ascii="Times New Roman" w:hAnsi="Times New Roman" w:cs="Times New Roman"/>
                <w:color w:val="010101"/>
                <w:sz w:val="24"/>
                <w:szCs w:val="24"/>
              </w:rPr>
              <w:t>11</w:t>
            </w:r>
          </w:p>
        </w:tc>
      </w:tr>
      <w:tr w:rsidR="003F7ED9">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color w:val="010101"/>
                <w:sz w:val="24"/>
                <w:szCs w:val="24"/>
              </w:rPr>
              <w:t>9333</w:t>
            </w:r>
          </w:p>
        </w:tc>
        <w:tc>
          <w:tcPr>
            <w:tcW w:w="5914"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Robotnicy pracujący przy przeładunku towarów</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jc w:val="right"/>
              <w:rPr>
                <w:rFonts w:ascii="Times New Roman" w:hAnsi="Times New Roman" w:cs="Times New Roman"/>
                <w:color w:val="010101"/>
                <w:sz w:val="24"/>
                <w:szCs w:val="24"/>
              </w:rPr>
            </w:pPr>
            <w:r>
              <w:rPr>
                <w:rFonts w:ascii="Times New Roman" w:hAnsi="Times New Roman" w:cs="Times New Roman"/>
                <w:color w:val="010101"/>
                <w:sz w:val="24"/>
                <w:szCs w:val="24"/>
              </w:rPr>
              <w:t>10</w:t>
            </w:r>
          </w:p>
        </w:tc>
      </w:tr>
      <w:tr w:rsidR="003F7ED9">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color w:val="010101"/>
                <w:sz w:val="24"/>
                <w:szCs w:val="24"/>
              </w:rPr>
              <w:t>3142</w:t>
            </w:r>
          </w:p>
        </w:tc>
        <w:tc>
          <w:tcPr>
            <w:tcW w:w="5914"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Technicy rolnictwa i pokrewni</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jc w:val="right"/>
              <w:rPr>
                <w:rFonts w:ascii="Times New Roman" w:hAnsi="Times New Roman" w:cs="Times New Roman"/>
                <w:color w:val="010101"/>
                <w:sz w:val="24"/>
                <w:szCs w:val="24"/>
              </w:rPr>
            </w:pPr>
            <w:r>
              <w:rPr>
                <w:rFonts w:ascii="Times New Roman" w:hAnsi="Times New Roman" w:cs="Times New Roman"/>
                <w:color w:val="010101"/>
                <w:sz w:val="24"/>
                <w:szCs w:val="24"/>
              </w:rPr>
              <w:t>10</w:t>
            </w:r>
          </w:p>
        </w:tc>
      </w:tr>
      <w:tr w:rsidR="003F7ED9">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color w:val="010101"/>
                <w:sz w:val="24"/>
                <w:szCs w:val="24"/>
              </w:rPr>
              <w:t>2411</w:t>
            </w:r>
          </w:p>
        </w:tc>
        <w:tc>
          <w:tcPr>
            <w:tcW w:w="5914"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Specjaliści do spraw księgowości i rachunkowości</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jc w:val="right"/>
              <w:rPr>
                <w:rFonts w:ascii="Times New Roman" w:hAnsi="Times New Roman" w:cs="Times New Roman"/>
                <w:color w:val="010101"/>
                <w:sz w:val="24"/>
                <w:szCs w:val="24"/>
              </w:rPr>
            </w:pPr>
            <w:r>
              <w:rPr>
                <w:rFonts w:ascii="Times New Roman" w:hAnsi="Times New Roman" w:cs="Times New Roman"/>
                <w:color w:val="010101"/>
                <w:sz w:val="24"/>
                <w:szCs w:val="24"/>
              </w:rPr>
              <w:t>10</w:t>
            </w:r>
          </w:p>
        </w:tc>
      </w:tr>
    </w:tbl>
    <w:p w:rsidR="003F7ED9" w:rsidRDefault="00F01A16">
      <w:pPr>
        <w:rPr>
          <w:rFonts w:ascii="Times New Roman" w:hAnsi="Times New Roman" w:cs="Times New Roman"/>
          <w:sz w:val="24"/>
          <w:szCs w:val="24"/>
        </w:rPr>
      </w:pPr>
      <w:r>
        <w:rPr>
          <w:rFonts w:ascii="Times New Roman" w:hAnsi="Times New Roman" w:cs="Times New Roman"/>
          <w:sz w:val="24"/>
          <w:szCs w:val="24"/>
        </w:rPr>
        <w:t>Źródło: Departament Rynku Pracy MRPiPS, Informacja roczna dla PUP – powiat ziemski</w:t>
      </w:r>
    </w:p>
    <w:p w:rsidR="003F7ED9" w:rsidRDefault="003F7ED9">
      <w:pPr>
        <w:rPr>
          <w:rFonts w:ascii="Times New Roman" w:hAnsi="Times New Roman" w:cs="Times New Roman"/>
          <w:color w:val="010101"/>
          <w:sz w:val="24"/>
          <w:szCs w:val="24"/>
        </w:rPr>
      </w:pPr>
    </w:p>
    <w:p w:rsidR="003F7ED9" w:rsidRDefault="00F01A16">
      <w:pPr>
        <w:jc w:val="both"/>
        <w:rPr>
          <w:rFonts w:ascii="Times New Roman" w:hAnsi="Times New Roman" w:cs="Times New Roman"/>
          <w:color w:val="010101"/>
          <w:sz w:val="24"/>
          <w:szCs w:val="24"/>
        </w:rPr>
      </w:pPr>
      <w:r>
        <w:rPr>
          <w:rFonts w:ascii="Times New Roman" w:hAnsi="Times New Roman" w:cs="Times New Roman"/>
          <w:color w:val="010101"/>
          <w:sz w:val="24"/>
          <w:szCs w:val="24"/>
        </w:rPr>
        <w:lastRenderedPageBreak/>
        <w:t xml:space="preserve">             Jak wynika  z powyższej tabeli najliczniejszą grupę zawodową spośród zarejestrowanych stanowili sprzedawcy sklepowi (ekspedienci), kucharze, średni personel do spraw statystyki i dziedzin pokrewnych,</w:t>
      </w:r>
      <w:r>
        <w:rPr>
          <w:rFonts w:ascii="Times New Roman" w:hAnsi="Times New Roman" w:cs="Times New Roman"/>
          <w:sz w:val="24"/>
          <w:szCs w:val="24"/>
        </w:rPr>
        <w:t xml:space="preserve"> specjaliści do spraw administracji i rozwoju</w:t>
      </w:r>
      <w:r>
        <w:rPr>
          <w:rFonts w:ascii="Times New Roman" w:hAnsi="Times New Roman" w:cs="Times New Roman"/>
          <w:color w:val="010101"/>
          <w:sz w:val="24"/>
          <w:szCs w:val="24"/>
        </w:rPr>
        <w:t>, k</w:t>
      </w:r>
      <w:r>
        <w:rPr>
          <w:rFonts w:ascii="Times New Roman" w:hAnsi="Times New Roman" w:cs="Times New Roman"/>
          <w:sz w:val="24"/>
          <w:szCs w:val="24"/>
        </w:rPr>
        <w:t>rawcy, kuśnierze, kapelusznicy.</w:t>
      </w:r>
    </w:p>
    <w:p w:rsidR="003F7ED9" w:rsidRDefault="00F01A16">
      <w:pPr>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          Zawody reprezentowane przez osoby nowo rejestrujące się  w Powiatowym Urzędzie Pracy w Kaliszu z powiatu ziemskiego w dużej części pokrywają się zawodami występującymi wśród ogółu bezrobotnych zarejestrowanych w tut. Urzędzie. </w:t>
      </w:r>
    </w:p>
    <w:p w:rsidR="003F7ED9" w:rsidRDefault="00F01A16">
      <w:pPr>
        <w:jc w:val="both"/>
        <w:rPr>
          <w:rFonts w:ascii="Times New Roman" w:hAnsi="Times New Roman" w:cs="Times New Roman"/>
          <w:color w:val="010101"/>
          <w:sz w:val="24"/>
          <w:szCs w:val="24"/>
        </w:rPr>
      </w:pPr>
      <w:r>
        <w:rPr>
          <w:rFonts w:ascii="Times New Roman" w:hAnsi="Times New Roman" w:cs="Times New Roman"/>
          <w:color w:val="010101"/>
          <w:sz w:val="24"/>
          <w:szCs w:val="24"/>
        </w:rPr>
        <w:t xml:space="preserve">          </w:t>
      </w:r>
    </w:p>
    <w:p w:rsidR="003F7ED9" w:rsidRDefault="00F01A16">
      <w:pPr>
        <w:jc w:val="both"/>
        <w:rPr>
          <w:rFonts w:ascii="Times New Roman" w:hAnsi="Times New Roman" w:cs="Times New Roman"/>
          <w:color w:val="010101"/>
          <w:sz w:val="24"/>
          <w:szCs w:val="24"/>
        </w:rPr>
      </w:pPr>
      <w:r>
        <w:rPr>
          <w:rFonts w:ascii="Times New Roman" w:hAnsi="Times New Roman" w:cs="Times New Roman"/>
          <w:color w:val="010101"/>
          <w:sz w:val="24"/>
          <w:szCs w:val="24"/>
        </w:rPr>
        <w:t>Poniżej  tabela przedstawiająca liczbę osób bezrobotnych zarejestrowanych w powiecie ziemskim wg elementarnych grup zawodów:</w:t>
      </w:r>
    </w:p>
    <w:p w:rsidR="003F7ED9" w:rsidRDefault="003F7ED9">
      <w:pPr>
        <w:jc w:val="both"/>
        <w:rPr>
          <w:rFonts w:ascii="Times New Roman" w:hAnsi="Times New Roman" w:cs="Times New Roman"/>
          <w:color w:val="010101"/>
          <w:sz w:val="24"/>
          <w:szCs w:val="24"/>
        </w:rPr>
      </w:pPr>
    </w:p>
    <w:p w:rsidR="003F7ED9" w:rsidRDefault="00F01A16">
      <w:pPr>
        <w:ind w:left="720"/>
        <w:rPr>
          <w:rFonts w:ascii="Times New Roman" w:hAnsi="Times New Roman" w:cs="Times New Roman"/>
          <w:b/>
          <w:color w:val="010101"/>
          <w:sz w:val="24"/>
          <w:szCs w:val="24"/>
        </w:rPr>
      </w:pPr>
      <w:r>
        <w:rPr>
          <w:rFonts w:ascii="Times New Roman" w:hAnsi="Times New Roman" w:cs="Times New Roman"/>
          <w:b/>
          <w:color w:val="010101"/>
          <w:sz w:val="24"/>
          <w:szCs w:val="24"/>
        </w:rPr>
        <w:t>Grupy zawodów, w których liczba bezrobotnych (napływ) jest największa w 2019 roku.</w:t>
      </w:r>
    </w:p>
    <w:p w:rsidR="003F7ED9" w:rsidRDefault="00F01A16">
      <w:pPr>
        <w:ind w:left="720"/>
        <w:rPr>
          <w:rFonts w:ascii="Times New Roman" w:hAnsi="Times New Roman" w:cs="Times New Roman"/>
          <w:b/>
          <w:color w:val="010101"/>
          <w:sz w:val="24"/>
          <w:szCs w:val="24"/>
        </w:rPr>
      </w:pPr>
      <w:r>
        <w:rPr>
          <w:rFonts w:ascii="Times New Roman" w:hAnsi="Times New Roman" w:cs="Times New Roman"/>
          <w:b/>
          <w:color w:val="010101"/>
          <w:sz w:val="24"/>
          <w:szCs w:val="24"/>
        </w:rPr>
        <w:t>Tabela 2</w:t>
      </w:r>
    </w:p>
    <w:tbl>
      <w:tblPr>
        <w:tblW w:w="8340" w:type="dxa"/>
        <w:tblInd w:w="720" w:type="dxa"/>
        <w:tblLook w:val="04A0" w:firstRow="1" w:lastRow="0" w:firstColumn="1" w:lastColumn="0" w:noHBand="0" w:noVBand="1"/>
      </w:tblPr>
      <w:tblGrid>
        <w:gridCol w:w="819"/>
        <w:gridCol w:w="5747"/>
        <w:gridCol w:w="1774"/>
      </w:tblGrid>
      <w:tr w:rsidR="003F7ED9">
        <w:trPr>
          <w:trHeight w:val="305"/>
        </w:trPr>
        <w:tc>
          <w:tcPr>
            <w:tcW w:w="8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ED9" w:rsidRDefault="00F01A16">
            <w:pPr>
              <w:rPr>
                <w:rStyle w:val="Wyrnieniedelikatne"/>
                <w:rFonts w:ascii="Times New Roman" w:hAnsi="Times New Roman" w:cs="Times New Roman"/>
                <w:sz w:val="24"/>
                <w:szCs w:val="24"/>
              </w:rPr>
            </w:pPr>
            <w:r>
              <w:rPr>
                <w:rStyle w:val="Wyrnieniedelikatne"/>
                <w:rFonts w:ascii="Times New Roman" w:hAnsi="Times New Roman" w:cs="Times New Roman"/>
                <w:sz w:val="24"/>
                <w:szCs w:val="24"/>
              </w:rPr>
              <w:t xml:space="preserve">Kod </w:t>
            </w:r>
          </w:p>
        </w:tc>
        <w:tc>
          <w:tcPr>
            <w:tcW w:w="5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ED9" w:rsidRDefault="00F01A16">
            <w:pPr>
              <w:rPr>
                <w:rStyle w:val="Wyrnieniedelikatne"/>
                <w:rFonts w:ascii="Times New Roman" w:hAnsi="Times New Roman" w:cs="Times New Roman"/>
                <w:sz w:val="24"/>
                <w:szCs w:val="24"/>
              </w:rPr>
            </w:pPr>
            <w:r>
              <w:rPr>
                <w:rStyle w:val="Wyrnieniedelikatne"/>
                <w:rFonts w:ascii="Times New Roman" w:hAnsi="Times New Roman" w:cs="Times New Roman"/>
                <w:sz w:val="24"/>
                <w:szCs w:val="24"/>
              </w:rPr>
              <w:t>Elementarne grupy zawodów</w:t>
            </w:r>
          </w:p>
        </w:tc>
        <w:tc>
          <w:tcPr>
            <w:tcW w:w="17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ED9" w:rsidRDefault="00F01A16">
            <w:pPr>
              <w:rPr>
                <w:rStyle w:val="Wyrnieniedelikatne"/>
                <w:rFonts w:ascii="Times New Roman" w:hAnsi="Times New Roman" w:cs="Times New Roman"/>
                <w:sz w:val="24"/>
                <w:szCs w:val="24"/>
              </w:rPr>
            </w:pPr>
            <w:r>
              <w:rPr>
                <w:rStyle w:val="Wyrnieniedelikatne"/>
                <w:rFonts w:ascii="Times New Roman" w:hAnsi="Times New Roman" w:cs="Times New Roman"/>
                <w:sz w:val="24"/>
                <w:szCs w:val="24"/>
              </w:rPr>
              <w:t>Liczba bezrobotnych (napływ w okresie )</w:t>
            </w:r>
          </w:p>
        </w:tc>
      </w:tr>
      <w:tr w:rsidR="003F7ED9">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color w:val="010101"/>
                <w:sz w:val="24"/>
                <w:szCs w:val="24"/>
              </w:rPr>
              <w:t>5223</w:t>
            </w: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sz w:val="24"/>
                <w:szCs w:val="24"/>
              </w:rPr>
              <w:t>Sprzedawcy sklepowi (ekspedienci)</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7E4E6B">
            <w:pPr>
              <w:jc w:val="right"/>
              <w:rPr>
                <w:rFonts w:ascii="Times New Roman" w:hAnsi="Times New Roman" w:cs="Times New Roman"/>
                <w:color w:val="010101"/>
                <w:sz w:val="24"/>
                <w:szCs w:val="24"/>
              </w:rPr>
            </w:pPr>
            <w:r>
              <w:rPr>
                <w:rFonts w:ascii="Times New Roman" w:hAnsi="Times New Roman" w:cs="Times New Roman"/>
                <w:color w:val="010101"/>
                <w:sz w:val="24"/>
                <w:szCs w:val="24"/>
              </w:rPr>
              <w:t>89</w:t>
            </w:r>
          </w:p>
        </w:tc>
      </w:tr>
      <w:tr w:rsidR="003F7ED9">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color w:val="010101"/>
                <w:sz w:val="24"/>
                <w:szCs w:val="24"/>
              </w:rPr>
              <w:t>5141</w:t>
            </w: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sz w:val="24"/>
                <w:szCs w:val="24"/>
              </w:rPr>
              <w:t>Fryzjerzy</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7E4E6B">
            <w:pPr>
              <w:jc w:val="right"/>
              <w:rPr>
                <w:rFonts w:ascii="Times New Roman" w:hAnsi="Times New Roman" w:cs="Times New Roman"/>
                <w:color w:val="010101"/>
                <w:sz w:val="24"/>
                <w:szCs w:val="24"/>
              </w:rPr>
            </w:pPr>
            <w:r>
              <w:rPr>
                <w:rFonts w:ascii="Times New Roman" w:hAnsi="Times New Roman" w:cs="Times New Roman"/>
                <w:color w:val="010101"/>
                <w:sz w:val="24"/>
                <w:szCs w:val="24"/>
              </w:rPr>
              <w:t>58</w:t>
            </w:r>
          </w:p>
        </w:tc>
      </w:tr>
      <w:tr w:rsidR="003F7ED9">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color w:val="010101"/>
                <w:sz w:val="24"/>
                <w:szCs w:val="24"/>
              </w:rPr>
              <w:t>2422</w:t>
            </w: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Specjaliści do spraw administracji i rozwoju</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7E4E6B">
            <w:pPr>
              <w:jc w:val="right"/>
              <w:rPr>
                <w:rFonts w:ascii="Times New Roman" w:hAnsi="Times New Roman" w:cs="Times New Roman"/>
                <w:color w:val="010101"/>
                <w:sz w:val="24"/>
                <w:szCs w:val="24"/>
              </w:rPr>
            </w:pPr>
            <w:r>
              <w:rPr>
                <w:rFonts w:ascii="Times New Roman" w:hAnsi="Times New Roman" w:cs="Times New Roman"/>
                <w:color w:val="010101"/>
                <w:sz w:val="24"/>
                <w:szCs w:val="24"/>
              </w:rPr>
              <w:t>43</w:t>
            </w:r>
          </w:p>
        </w:tc>
      </w:tr>
      <w:tr w:rsidR="007E4E6B">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7E4E6B" w:rsidRDefault="007E4E6B">
            <w:pPr>
              <w:rPr>
                <w:rFonts w:ascii="Times New Roman" w:hAnsi="Times New Roman" w:cs="Times New Roman"/>
                <w:color w:val="010101"/>
                <w:sz w:val="24"/>
                <w:szCs w:val="24"/>
              </w:rPr>
            </w:pPr>
            <w:r>
              <w:rPr>
                <w:rFonts w:ascii="Times New Roman" w:hAnsi="Times New Roman" w:cs="Times New Roman"/>
                <w:color w:val="010101"/>
                <w:sz w:val="24"/>
                <w:szCs w:val="24"/>
              </w:rPr>
              <w:t>3115</w:t>
            </w: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rsidR="007E4E6B" w:rsidRDefault="007E4E6B">
            <w:pPr>
              <w:rPr>
                <w:rFonts w:ascii="Times New Roman" w:hAnsi="Times New Roman" w:cs="Times New Roman"/>
                <w:sz w:val="24"/>
                <w:szCs w:val="24"/>
              </w:rPr>
            </w:pPr>
            <w:r>
              <w:rPr>
                <w:rFonts w:ascii="Times New Roman" w:hAnsi="Times New Roman" w:cs="Times New Roman"/>
                <w:sz w:val="24"/>
                <w:szCs w:val="24"/>
              </w:rPr>
              <w:t>Technicy mechanicy</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E4E6B" w:rsidRDefault="007E4E6B">
            <w:pPr>
              <w:jc w:val="right"/>
              <w:rPr>
                <w:rFonts w:ascii="Times New Roman" w:hAnsi="Times New Roman" w:cs="Times New Roman"/>
                <w:color w:val="010101"/>
                <w:sz w:val="24"/>
                <w:szCs w:val="24"/>
              </w:rPr>
            </w:pPr>
            <w:r>
              <w:rPr>
                <w:rFonts w:ascii="Times New Roman" w:hAnsi="Times New Roman" w:cs="Times New Roman"/>
                <w:color w:val="010101"/>
                <w:sz w:val="24"/>
                <w:szCs w:val="24"/>
              </w:rPr>
              <w:t>38</w:t>
            </w:r>
          </w:p>
        </w:tc>
      </w:tr>
      <w:tr w:rsidR="003F7ED9">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color w:val="010101"/>
                <w:sz w:val="24"/>
                <w:szCs w:val="24"/>
              </w:rPr>
              <w:t>7231</w:t>
            </w: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sz w:val="24"/>
                <w:szCs w:val="24"/>
              </w:rPr>
              <w:t>Mechanicy pojazdów samochodowych</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7E4E6B">
            <w:pPr>
              <w:jc w:val="right"/>
              <w:rPr>
                <w:rFonts w:ascii="Times New Roman" w:hAnsi="Times New Roman" w:cs="Times New Roman"/>
                <w:color w:val="010101"/>
                <w:sz w:val="24"/>
                <w:szCs w:val="24"/>
              </w:rPr>
            </w:pPr>
            <w:r>
              <w:rPr>
                <w:rFonts w:ascii="Times New Roman" w:hAnsi="Times New Roman" w:cs="Times New Roman"/>
                <w:color w:val="010101"/>
                <w:sz w:val="24"/>
                <w:szCs w:val="24"/>
              </w:rPr>
              <w:t>36</w:t>
            </w:r>
          </w:p>
        </w:tc>
      </w:tr>
      <w:tr w:rsidR="003F7ED9">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7E4E6B">
            <w:pPr>
              <w:rPr>
                <w:rFonts w:ascii="Times New Roman" w:hAnsi="Times New Roman" w:cs="Times New Roman"/>
                <w:color w:val="010101"/>
                <w:sz w:val="24"/>
                <w:szCs w:val="24"/>
              </w:rPr>
            </w:pPr>
            <w:r>
              <w:rPr>
                <w:rFonts w:ascii="Times New Roman" w:hAnsi="Times New Roman" w:cs="Times New Roman"/>
                <w:color w:val="010101"/>
                <w:sz w:val="24"/>
                <w:szCs w:val="24"/>
              </w:rPr>
              <w:t>3314</w:t>
            </w: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7E4E6B">
            <w:pPr>
              <w:rPr>
                <w:rFonts w:ascii="Times New Roman" w:hAnsi="Times New Roman" w:cs="Times New Roman"/>
                <w:sz w:val="24"/>
                <w:szCs w:val="24"/>
              </w:rPr>
            </w:pPr>
            <w:r>
              <w:rPr>
                <w:rFonts w:ascii="Times New Roman" w:hAnsi="Times New Roman" w:cs="Times New Roman"/>
                <w:sz w:val="24"/>
                <w:szCs w:val="24"/>
              </w:rPr>
              <w:t>Średni personel do spraw statystyki i dziedzin pokrewnych</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7E4E6B">
            <w:pPr>
              <w:jc w:val="right"/>
              <w:rPr>
                <w:rFonts w:ascii="Times New Roman" w:hAnsi="Times New Roman" w:cs="Times New Roman"/>
                <w:color w:val="010101"/>
                <w:sz w:val="24"/>
                <w:szCs w:val="24"/>
              </w:rPr>
            </w:pPr>
            <w:r>
              <w:rPr>
                <w:rFonts w:ascii="Times New Roman" w:hAnsi="Times New Roman" w:cs="Times New Roman"/>
                <w:color w:val="010101"/>
                <w:sz w:val="24"/>
                <w:szCs w:val="24"/>
              </w:rPr>
              <w:t>32</w:t>
            </w:r>
          </w:p>
        </w:tc>
      </w:tr>
      <w:tr w:rsidR="003F7ED9">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color w:val="010101"/>
                <w:sz w:val="24"/>
                <w:szCs w:val="24"/>
              </w:rPr>
              <w:t>5120</w:t>
            </w: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Kucharze</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7E4E6B">
            <w:pPr>
              <w:jc w:val="right"/>
              <w:rPr>
                <w:rFonts w:ascii="Times New Roman" w:hAnsi="Times New Roman" w:cs="Times New Roman"/>
                <w:color w:val="010101"/>
                <w:sz w:val="24"/>
                <w:szCs w:val="24"/>
              </w:rPr>
            </w:pPr>
            <w:r>
              <w:rPr>
                <w:rFonts w:ascii="Times New Roman" w:hAnsi="Times New Roman" w:cs="Times New Roman"/>
                <w:color w:val="010101"/>
                <w:sz w:val="24"/>
                <w:szCs w:val="24"/>
              </w:rPr>
              <w:t>31</w:t>
            </w:r>
          </w:p>
        </w:tc>
      </w:tr>
      <w:tr w:rsidR="007E4E6B">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7E4E6B" w:rsidRDefault="00365387">
            <w:pPr>
              <w:rPr>
                <w:rFonts w:ascii="Times New Roman" w:hAnsi="Times New Roman" w:cs="Times New Roman"/>
                <w:color w:val="010101"/>
                <w:sz w:val="24"/>
                <w:szCs w:val="24"/>
              </w:rPr>
            </w:pPr>
            <w:r>
              <w:rPr>
                <w:rFonts w:ascii="Times New Roman" w:hAnsi="Times New Roman" w:cs="Times New Roman"/>
                <w:color w:val="010101"/>
                <w:sz w:val="24"/>
                <w:szCs w:val="24"/>
              </w:rPr>
              <w:t>2631</w:t>
            </w: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rsidR="007E4E6B" w:rsidRDefault="007E4E6B">
            <w:pPr>
              <w:rPr>
                <w:rFonts w:ascii="Times New Roman" w:hAnsi="Times New Roman" w:cs="Times New Roman"/>
                <w:sz w:val="24"/>
                <w:szCs w:val="24"/>
              </w:rPr>
            </w:pPr>
            <w:r>
              <w:rPr>
                <w:rFonts w:ascii="Times New Roman" w:hAnsi="Times New Roman" w:cs="Times New Roman"/>
                <w:sz w:val="24"/>
                <w:szCs w:val="24"/>
              </w:rPr>
              <w:t>Ekonomiści</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7E4E6B" w:rsidRDefault="00365387">
            <w:pPr>
              <w:jc w:val="right"/>
              <w:rPr>
                <w:rFonts w:ascii="Times New Roman" w:hAnsi="Times New Roman" w:cs="Times New Roman"/>
                <w:color w:val="010101"/>
                <w:sz w:val="24"/>
                <w:szCs w:val="24"/>
              </w:rPr>
            </w:pPr>
            <w:r>
              <w:rPr>
                <w:rFonts w:ascii="Times New Roman" w:hAnsi="Times New Roman" w:cs="Times New Roman"/>
                <w:color w:val="010101"/>
                <w:sz w:val="24"/>
                <w:szCs w:val="24"/>
              </w:rPr>
              <w:t>31</w:t>
            </w:r>
          </w:p>
        </w:tc>
      </w:tr>
      <w:tr w:rsidR="003F7ED9">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color w:val="010101"/>
                <w:sz w:val="24"/>
                <w:szCs w:val="24"/>
              </w:rPr>
              <w:t>7222</w:t>
            </w: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color w:val="010101"/>
                <w:sz w:val="24"/>
                <w:szCs w:val="24"/>
              </w:rPr>
            </w:pPr>
            <w:r>
              <w:rPr>
                <w:rFonts w:ascii="Times New Roman" w:hAnsi="Times New Roman" w:cs="Times New Roman"/>
                <w:sz w:val="24"/>
                <w:szCs w:val="24"/>
              </w:rPr>
              <w:t>Ślusarze i pokrewni</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7E4E6B">
            <w:pPr>
              <w:jc w:val="right"/>
              <w:rPr>
                <w:rFonts w:ascii="Times New Roman" w:hAnsi="Times New Roman" w:cs="Times New Roman"/>
                <w:color w:val="010101"/>
                <w:sz w:val="24"/>
                <w:szCs w:val="24"/>
              </w:rPr>
            </w:pPr>
            <w:r>
              <w:rPr>
                <w:rFonts w:ascii="Times New Roman" w:hAnsi="Times New Roman" w:cs="Times New Roman"/>
                <w:color w:val="010101"/>
                <w:sz w:val="24"/>
                <w:szCs w:val="24"/>
              </w:rPr>
              <w:t>27</w:t>
            </w:r>
          </w:p>
        </w:tc>
      </w:tr>
      <w:tr w:rsidR="00365387">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365387" w:rsidRDefault="00365387">
            <w:pPr>
              <w:rPr>
                <w:rFonts w:ascii="Times New Roman" w:hAnsi="Times New Roman" w:cs="Times New Roman"/>
                <w:color w:val="010101"/>
                <w:sz w:val="24"/>
                <w:szCs w:val="24"/>
              </w:rPr>
            </w:pPr>
            <w:r>
              <w:rPr>
                <w:rFonts w:ascii="Times New Roman" w:hAnsi="Times New Roman" w:cs="Times New Roman"/>
                <w:color w:val="010101"/>
                <w:sz w:val="24"/>
                <w:szCs w:val="24"/>
              </w:rPr>
              <w:t>7512</w:t>
            </w: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rsidR="00365387" w:rsidRDefault="00365387">
            <w:pPr>
              <w:rPr>
                <w:rFonts w:ascii="Times New Roman" w:hAnsi="Times New Roman" w:cs="Times New Roman"/>
                <w:sz w:val="24"/>
                <w:szCs w:val="24"/>
              </w:rPr>
            </w:pPr>
            <w:r>
              <w:rPr>
                <w:rFonts w:ascii="Times New Roman" w:hAnsi="Times New Roman" w:cs="Times New Roman"/>
                <w:sz w:val="24"/>
                <w:szCs w:val="24"/>
              </w:rPr>
              <w:t>Piekarze, cukiernicy i pokrewni</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365387" w:rsidRDefault="00365387">
            <w:pPr>
              <w:jc w:val="right"/>
              <w:rPr>
                <w:rFonts w:ascii="Times New Roman" w:hAnsi="Times New Roman" w:cs="Times New Roman"/>
                <w:color w:val="010101"/>
                <w:sz w:val="24"/>
                <w:szCs w:val="24"/>
              </w:rPr>
            </w:pPr>
            <w:r>
              <w:rPr>
                <w:rFonts w:ascii="Times New Roman" w:hAnsi="Times New Roman" w:cs="Times New Roman"/>
                <w:color w:val="010101"/>
                <w:sz w:val="24"/>
                <w:szCs w:val="24"/>
              </w:rPr>
              <w:t>26</w:t>
            </w:r>
          </w:p>
        </w:tc>
      </w:tr>
      <w:tr w:rsidR="00365387">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365387" w:rsidRDefault="00365387" w:rsidP="00365387">
            <w:pPr>
              <w:rPr>
                <w:rFonts w:ascii="Times New Roman" w:hAnsi="Times New Roman" w:cs="Times New Roman"/>
                <w:color w:val="010101"/>
                <w:sz w:val="24"/>
                <w:szCs w:val="24"/>
              </w:rPr>
            </w:pPr>
            <w:r>
              <w:rPr>
                <w:rFonts w:ascii="Times New Roman" w:hAnsi="Times New Roman" w:cs="Times New Roman"/>
                <w:color w:val="010101"/>
                <w:sz w:val="24"/>
                <w:szCs w:val="24"/>
              </w:rPr>
              <w:t>2411</w:t>
            </w: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rsidR="00365387" w:rsidRDefault="00365387" w:rsidP="00365387">
            <w:pPr>
              <w:rPr>
                <w:rFonts w:ascii="Times New Roman" w:hAnsi="Times New Roman" w:cs="Times New Roman"/>
                <w:sz w:val="24"/>
                <w:szCs w:val="24"/>
              </w:rPr>
            </w:pPr>
            <w:r>
              <w:rPr>
                <w:rFonts w:ascii="Times New Roman" w:hAnsi="Times New Roman" w:cs="Times New Roman"/>
                <w:sz w:val="24"/>
                <w:szCs w:val="24"/>
              </w:rPr>
              <w:t xml:space="preserve">Specjaliści do spraw księgowości i rachunkowości </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365387" w:rsidRDefault="00365387" w:rsidP="00365387">
            <w:pPr>
              <w:jc w:val="right"/>
              <w:rPr>
                <w:rFonts w:ascii="Times New Roman" w:hAnsi="Times New Roman" w:cs="Times New Roman"/>
                <w:color w:val="010101"/>
                <w:sz w:val="24"/>
                <w:szCs w:val="24"/>
              </w:rPr>
            </w:pPr>
            <w:r>
              <w:rPr>
                <w:rFonts w:ascii="Times New Roman" w:hAnsi="Times New Roman" w:cs="Times New Roman"/>
                <w:color w:val="010101"/>
                <w:sz w:val="24"/>
                <w:szCs w:val="24"/>
              </w:rPr>
              <w:t>24</w:t>
            </w:r>
          </w:p>
        </w:tc>
      </w:tr>
      <w:tr w:rsidR="00365387">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365387" w:rsidRDefault="00365387" w:rsidP="00365387">
            <w:pPr>
              <w:rPr>
                <w:rFonts w:ascii="Times New Roman" w:hAnsi="Times New Roman" w:cs="Times New Roman"/>
                <w:color w:val="010101"/>
                <w:sz w:val="24"/>
                <w:szCs w:val="24"/>
              </w:rPr>
            </w:pPr>
            <w:r>
              <w:rPr>
                <w:rFonts w:ascii="Times New Roman" w:hAnsi="Times New Roman" w:cs="Times New Roman"/>
                <w:color w:val="010101"/>
                <w:sz w:val="24"/>
                <w:szCs w:val="24"/>
              </w:rPr>
              <w:t>7531</w:t>
            </w: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rsidR="00365387" w:rsidRDefault="00365387" w:rsidP="00365387">
            <w:pPr>
              <w:rPr>
                <w:rFonts w:ascii="Times New Roman" w:hAnsi="Times New Roman" w:cs="Times New Roman"/>
                <w:sz w:val="24"/>
                <w:szCs w:val="24"/>
              </w:rPr>
            </w:pPr>
            <w:r>
              <w:rPr>
                <w:rFonts w:ascii="Times New Roman" w:hAnsi="Times New Roman" w:cs="Times New Roman"/>
                <w:sz w:val="24"/>
                <w:szCs w:val="24"/>
              </w:rPr>
              <w:t>Krawcy, kuśnierze, kapelusznicy i pokrewni</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365387" w:rsidRDefault="00365387" w:rsidP="00365387">
            <w:pPr>
              <w:jc w:val="right"/>
              <w:rPr>
                <w:rFonts w:ascii="Times New Roman" w:hAnsi="Times New Roman" w:cs="Times New Roman"/>
                <w:color w:val="010101"/>
                <w:sz w:val="24"/>
                <w:szCs w:val="24"/>
              </w:rPr>
            </w:pPr>
            <w:r>
              <w:rPr>
                <w:rFonts w:ascii="Times New Roman" w:hAnsi="Times New Roman" w:cs="Times New Roman"/>
                <w:color w:val="010101"/>
                <w:sz w:val="24"/>
                <w:szCs w:val="24"/>
              </w:rPr>
              <w:t>23</w:t>
            </w:r>
          </w:p>
        </w:tc>
      </w:tr>
      <w:tr w:rsidR="00365387">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365387" w:rsidRDefault="00365387" w:rsidP="00365387">
            <w:pPr>
              <w:rPr>
                <w:rFonts w:ascii="Times New Roman" w:hAnsi="Times New Roman" w:cs="Times New Roman"/>
                <w:color w:val="010101"/>
                <w:sz w:val="24"/>
                <w:szCs w:val="24"/>
              </w:rPr>
            </w:pPr>
            <w:r>
              <w:rPr>
                <w:rFonts w:ascii="Times New Roman" w:hAnsi="Times New Roman" w:cs="Times New Roman"/>
                <w:color w:val="010101"/>
                <w:sz w:val="24"/>
                <w:szCs w:val="24"/>
              </w:rPr>
              <w:t>2421</w:t>
            </w: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rsidR="00365387" w:rsidRDefault="00365387" w:rsidP="00365387">
            <w:pPr>
              <w:rPr>
                <w:rFonts w:ascii="Times New Roman" w:hAnsi="Times New Roman" w:cs="Times New Roman"/>
                <w:sz w:val="24"/>
                <w:szCs w:val="24"/>
              </w:rPr>
            </w:pPr>
            <w:r>
              <w:rPr>
                <w:rFonts w:ascii="Times New Roman" w:hAnsi="Times New Roman" w:cs="Times New Roman"/>
                <w:sz w:val="24"/>
                <w:szCs w:val="24"/>
              </w:rPr>
              <w:t>Specjaliści do spraw zarządzania i organizacji</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365387" w:rsidRDefault="00365387" w:rsidP="00365387">
            <w:pPr>
              <w:jc w:val="right"/>
              <w:rPr>
                <w:rFonts w:ascii="Times New Roman" w:hAnsi="Times New Roman" w:cs="Times New Roman"/>
                <w:color w:val="010101"/>
                <w:sz w:val="24"/>
                <w:szCs w:val="24"/>
              </w:rPr>
            </w:pPr>
            <w:r>
              <w:rPr>
                <w:rFonts w:ascii="Times New Roman" w:hAnsi="Times New Roman" w:cs="Times New Roman"/>
                <w:color w:val="010101"/>
                <w:sz w:val="24"/>
                <w:szCs w:val="24"/>
              </w:rPr>
              <w:t>22</w:t>
            </w:r>
          </w:p>
        </w:tc>
      </w:tr>
      <w:tr w:rsidR="00365387">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365387" w:rsidRDefault="00365387" w:rsidP="00365387">
            <w:pPr>
              <w:rPr>
                <w:rFonts w:ascii="Times New Roman" w:hAnsi="Times New Roman" w:cs="Times New Roman"/>
                <w:color w:val="010101"/>
                <w:sz w:val="24"/>
                <w:szCs w:val="24"/>
              </w:rPr>
            </w:pPr>
            <w:r>
              <w:rPr>
                <w:rFonts w:ascii="Times New Roman" w:hAnsi="Times New Roman" w:cs="Times New Roman"/>
                <w:color w:val="010101"/>
                <w:sz w:val="24"/>
                <w:szCs w:val="24"/>
              </w:rPr>
              <w:t>3142</w:t>
            </w: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rsidR="00365387" w:rsidRDefault="00365387" w:rsidP="00365387">
            <w:pPr>
              <w:rPr>
                <w:rFonts w:ascii="Times New Roman" w:hAnsi="Times New Roman" w:cs="Times New Roman"/>
                <w:sz w:val="24"/>
                <w:szCs w:val="24"/>
              </w:rPr>
            </w:pPr>
            <w:r>
              <w:rPr>
                <w:rFonts w:ascii="Times New Roman" w:hAnsi="Times New Roman" w:cs="Times New Roman"/>
                <w:sz w:val="24"/>
                <w:szCs w:val="24"/>
              </w:rPr>
              <w:t>Technicy rolnictwa i pokrewni</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365387" w:rsidRDefault="00365387" w:rsidP="00365387">
            <w:pPr>
              <w:jc w:val="right"/>
              <w:rPr>
                <w:rFonts w:ascii="Times New Roman" w:hAnsi="Times New Roman" w:cs="Times New Roman"/>
                <w:color w:val="010101"/>
                <w:sz w:val="24"/>
                <w:szCs w:val="24"/>
              </w:rPr>
            </w:pPr>
            <w:r>
              <w:rPr>
                <w:rFonts w:ascii="Times New Roman" w:hAnsi="Times New Roman" w:cs="Times New Roman"/>
                <w:color w:val="010101"/>
                <w:sz w:val="24"/>
                <w:szCs w:val="24"/>
              </w:rPr>
              <w:t>21</w:t>
            </w:r>
          </w:p>
        </w:tc>
      </w:tr>
      <w:tr w:rsidR="00A96A23">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96A23" w:rsidRDefault="00A96A23" w:rsidP="00365387">
            <w:pPr>
              <w:rPr>
                <w:rFonts w:ascii="Times New Roman" w:hAnsi="Times New Roman" w:cs="Times New Roman"/>
                <w:color w:val="010101"/>
                <w:sz w:val="24"/>
                <w:szCs w:val="24"/>
              </w:rPr>
            </w:pPr>
            <w:r>
              <w:rPr>
                <w:rFonts w:ascii="Times New Roman" w:hAnsi="Times New Roman" w:cs="Times New Roman"/>
                <w:color w:val="010101"/>
                <w:sz w:val="24"/>
                <w:szCs w:val="24"/>
              </w:rPr>
              <w:t>9112</w:t>
            </w: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rsidR="00A96A23" w:rsidRDefault="00A96A23" w:rsidP="00365387">
            <w:pPr>
              <w:rPr>
                <w:rFonts w:ascii="Times New Roman" w:hAnsi="Times New Roman" w:cs="Times New Roman"/>
                <w:sz w:val="24"/>
                <w:szCs w:val="24"/>
              </w:rPr>
            </w:pPr>
            <w:r>
              <w:rPr>
                <w:rFonts w:ascii="Times New Roman" w:hAnsi="Times New Roman" w:cs="Times New Roman"/>
                <w:sz w:val="24"/>
                <w:szCs w:val="24"/>
              </w:rPr>
              <w:t>Pomoce i sprzątaczki biurowe, hotelowe i pokrewne</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A96A23" w:rsidRDefault="00A96A23" w:rsidP="00365387">
            <w:pPr>
              <w:jc w:val="right"/>
              <w:rPr>
                <w:rFonts w:ascii="Times New Roman" w:hAnsi="Times New Roman" w:cs="Times New Roman"/>
                <w:color w:val="010101"/>
                <w:sz w:val="24"/>
                <w:szCs w:val="24"/>
              </w:rPr>
            </w:pPr>
            <w:r>
              <w:rPr>
                <w:rFonts w:ascii="Times New Roman" w:hAnsi="Times New Roman" w:cs="Times New Roman"/>
                <w:color w:val="010101"/>
                <w:sz w:val="24"/>
                <w:szCs w:val="24"/>
              </w:rPr>
              <w:t>20</w:t>
            </w:r>
          </w:p>
        </w:tc>
      </w:tr>
      <w:tr w:rsidR="00A96A23">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96A23" w:rsidRDefault="00A96A23" w:rsidP="00365387">
            <w:pPr>
              <w:rPr>
                <w:rFonts w:ascii="Times New Roman" w:hAnsi="Times New Roman" w:cs="Times New Roman"/>
                <w:color w:val="010101"/>
                <w:sz w:val="24"/>
                <w:szCs w:val="24"/>
              </w:rPr>
            </w:pPr>
            <w:r>
              <w:rPr>
                <w:rFonts w:ascii="Times New Roman" w:hAnsi="Times New Roman" w:cs="Times New Roman"/>
                <w:color w:val="010101"/>
                <w:sz w:val="24"/>
                <w:szCs w:val="24"/>
              </w:rPr>
              <w:lastRenderedPageBreak/>
              <w:t>5153</w:t>
            </w: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rsidR="00A96A23" w:rsidRDefault="00A96A23" w:rsidP="00365387">
            <w:pPr>
              <w:rPr>
                <w:rFonts w:ascii="Times New Roman" w:hAnsi="Times New Roman" w:cs="Times New Roman"/>
                <w:sz w:val="24"/>
                <w:szCs w:val="24"/>
              </w:rPr>
            </w:pPr>
            <w:r>
              <w:rPr>
                <w:rFonts w:ascii="Times New Roman" w:hAnsi="Times New Roman" w:cs="Times New Roman"/>
                <w:sz w:val="24"/>
                <w:szCs w:val="24"/>
              </w:rPr>
              <w:t>Gospodarze budynków</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A96A23" w:rsidRDefault="00A96A23" w:rsidP="00365387">
            <w:pPr>
              <w:jc w:val="right"/>
              <w:rPr>
                <w:rFonts w:ascii="Times New Roman" w:hAnsi="Times New Roman" w:cs="Times New Roman"/>
                <w:color w:val="010101"/>
                <w:sz w:val="24"/>
                <w:szCs w:val="24"/>
              </w:rPr>
            </w:pPr>
            <w:r>
              <w:rPr>
                <w:rFonts w:ascii="Times New Roman" w:hAnsi="Times New Roman" w:cs="Times New Roman"/>
                <w:color w:val="010101"/>
                <w:sz w:val="24"/>
                <w:szCs w:val="24"/>
              </w:rPr>
              <w:t>19</w:t>
            </w:r>
          </w:p>
        </w:tc>
      </w:tr>
      <w:tr w:rsidR="00A96A23">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96A23" w:rsidRDefault="00FD60EA" w:rsidP="00365387">
            <w:pPr>
              <w:rPr>
                <w:rFonts w:ascii="Times New Roman" w:hAnsi="Times New Roman" w:cs="Times New Roman"/>
                <w:color w:val="010101"/>
                <w:sz w:val="24"/>
                <w:szCs w:val="24"/>
              </w:rPr>
            </w:pPr>
            <w:r>
              <w:rPr>
                <w:rFonts w:ascii="Times New Roman" w:hAnsi="Times New Roman" w:cs="Times New Roman"/>
                <w:color w:val="010101"/>
                <w:sz w:val="24"/>
                <w:szCs w:val="24"/>
              </w:rPr>
              <w:t>3112</w:t>
            </w: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rsidR="00A96A23" w:rsidRDefault="00FD60EA" w:rsidP="00365387">
            <w:pPr>
              <w:rPr>
                <w:rFonts w:ascii="Times New Roman" w:hAnsi="Times New Roman" w:cs="Times New Roman"/>
                <w:sz w:val="24"/>
                <w:szCs w:val="24"/>
              </w:rPr>
            </w:pPr>
            <w:r>
              <w:rPr>
                <w:rFonts w:ascii="Times New Roman" w:hAnsi="Times New Roman" w:cs="Times New Roman"/>
                <w:sz w:val="24"/>
                <w:szCs w:val="24"/>
              </w:rPr>
              <w:t>Technicy budownictwa</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A96A23" w:rsidRDefault="00FD60EA" w:rsidP="00365387">
            <w:pPr>
              <w:jc w:val="right"/>
              <w:rPr>
                <w:rFonts w:ascii="Times New Roman" w:hAnsi="Times New Roman" w:cs="Times New Roman"/>
                <w:color w:val="010101"/>
                <w:sz w:val="24"/>
                <w:szCs w:val="24"/>
              </w:rPr>
            </w:pPr>
            <w:r>
              <w:rPr>
                <w:rFonts w:ascii="Times New Roman" w:hAnsi="Times New Roman" w:cs="Times New Roman"/>
                <w:color w:val="010101"/>
                <w:sz w:val="24"/>
                <w:szCs w:val="24"/>
              </w:rPr>
              <w:t>18</w:t>
            </w:r>
          </w:p>
        </w:tc>
      </w:tr>
      <w:tr w:rsidR="00FD60EA">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rsidP="00365387">
            <w:pPr>
              <w:rPr>
                <w:rFonts w:ascii="Times New Roman" w:hAnsi="Times New Roman" w:cs="Times New Roman"/>
                <w:color w:val="010101"/>
                <w:sz w:val="24"/>
                <w:szCs w:val="24"/>
              </w:rPr>
            </w:pPr>
            <w:r>
              <w:rPr>
                <w:rFonts w:ascii="Times New Roman" w:hAnsi="Times New Roman" w:cs="Times New Roman"/>
                <w:color w:val="010101"/>
                <w:sz w:val="24"/>
                <w:szCs w:val="24"/>
              </w:rPr>
              <w:t>7223</w:t>
            </w: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rsidP="00365387">
            <w:pPr>
              <w:rPr>
                <w:rFonts w:ascii="Times New Roman" w:hAnsi="Times New Roman" w:cs="Times New Roman"/>
                <w:sz w:val="24"/>
                <w:szCs w:val="24"/>
              </w:rPr>
            </w:pPr>
            <w:r>
              <w:rPr>
                <w:rFonts w:ascii="Times New Roman" w:hAnsi="Times New Roman" w:cs="Times New Roman"/>
                <w:sz w:val="24"/>
                <w:szCs w:val="24"/>
              </w:rPr>
              <w:t xml:space="preserve">Ustawiacze i operatorzy obrabiarek do metali i pokrewni </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rsidP="00365387">
            <w:pPr>
              <w:jc w:val="right"/>
              <w:rPr>
                <w:rFonts w:ascii="Times New Roman" w:hAnsi="Times New Roman" w:cs="Times New Roman"/>
                <w:color w:val="010101"/>
                <w:sz w:val="24"/>
                <w:szCs w:val="24"/>
              </w:rPr>
            </w:pPr>
            <w:r>
              <w:rPr>
                <w:rFonts w:ascii="Times New Roman" w:hAnsi="Times New Roman" w:cs="Times New Roman"/>
                <w:color w:val="010101"/>
                <w:sz w:val="24"/>
                <w:szCs w:val="24"/>
              </w:rPr>
              <w:t>18</w:t>
            </w:r>
          </w:p>
        </w:tc>
      </w:tr>
      <w:tr w:rsidR="00FD60EA">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rsidP="00365387">
            <w:pPr>
              <w:rPr>
                <w:rFonts w:ascii="Times New Roman" w:hAnsi="Times New Roman" w:cs="Times New Roman"/>
                <w:color w:val="010101"/>
                <w:sz w:val="24"/>
                <w:szCs w:val="24"/>
              </w:rPr>
            </w:pPr>
            <w:r>
              <w:rPr>
                <w:rFonts w:ascii="Times New Roman" w:hAnsi="Times New Roman" w:cs="Times New Roman"/>
                <w:color w:val="010101"/>
                <w:sz w:val="24"/>
                <w:szCs w:val="24"/>
              </w:rPr>
              <w:t>2359</w:t>
            </w: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rsidP="00365387">
            <w:pPr>
              <w:rPr>
                <w:rFonts w:ascii="Times New Roman" w:hAnsi="Times New Roman" w:cs="Times New Roman"/>
                <w:sz w:val="24"/>
                <w:szCs w:val="24"/>
              </w:rPr>
            </w:pPr>
            <w:r>
              <w:rPr>
                <w:rFonts w:ascii="Times New Roman" w:hAnsi="Times New Roman" w:cs="Times New Roman"/>
                <w:sz w:val="24"/>
                <w:szCs w:val="24"/>
              </w:rPr>
              <w:t>Specjaliści nauczania i wychowania gdzie indziej niesklasyfikowani</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rsidP="00365387">
            <w:pPr>
              <w:jc w:val="right"/>
              <w:rPr>
                <w:rFonts w:ascii="Times New Roman" w:hAnsi="Times New Roman" w:cs="Times New Roman"/>
                <w:color w:val="010101"/>
                <w:sz w:val="24"/>
                <w:szCs w:val="24"/>
              </w:rPr>
            </w:pPr>
            <w:r>
              <w:rPr>
                <w:rFonts w:ascii="Times New Roman" w:hAnsi="Times New Roman" w:cs="Times New Roman"/>
                <w:color w:val="010101"/>
                <w:sz w:val="24"/>
                <w:szCs w:val="24"/>
              </w:rPr>
              <w:t>17</w:t>
            </w:r>
          </w:p>
        </w:tc>
      </w:tr>
      <w:tr w:rsidR="00FD60EA">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rsidP="00365387">
            <w:pPr>
              <w:rPr>
                <w:rFonts w:ascii="Times New Roman" w:hAnsi="Times New Roman" w:cs="Times New Roman"/>
                <w:color w:val="010101"/>
                <w:sz w:val="24"/>
                <w:szCs w:val="24"/>
              </w:rPr>
            </w:pPr>
            <w:r>
              <w:rPr>
                <w:rFonts w:ascii="Times New Roman" w:hAnsi="Times New Roman" w:cs="Times New Roman"/>
                <w:color w:val="010101"/>
                <w:sz w:val="24"/>
                <w:szCs w:val="24"/>
              </w:rPr>
              <w:t>7233</w:t>
            </w: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rsidP="00365387">
            <w:pPr>
              <w:rPr>
                <w:rFonts w:ascii="Times New Roman" w:hAnsi="Times New Roman" w:cs="Times New Roman"/>
                <w:sz w:val="24"/>
                <w:szCs w:val="24"/>
              </w:rPr>
            </w:pPr>
            <w:r>
              <w:rPr>
                <w:rFonts w:ascii="Times New Roman" w:hAnsi="Times New Roman" w:cs="Times New Roman"/>
                <w:sz w:val="24"/>
                <w:szCs w:val="24"/>
              </w:rPr>
              <w:t>Mechanicy maszyn i urządzeń rolniczych i przemysłowych</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rsidP="00365387">
            <w:pPr>
              <w:jc w:val="right"/>
              <w:rPr>
                <w:rFonts w:ascii="Times New Roman" w:hAnsi="Times New Roman" w:cs="Times New Roman"/>
                <w:color w:val="010101"/>
                <w:sz w:val="24"/>
                <w:szCs w:val="24"/>
              </w:rPr>
            </w:pPr>
            <w:r>
              <w:rPr>
                <w:rFonts w:ascii="Times New Roman" w:hAnsi="Times New Roman" w:cs="Times New Roman"/>
                <w:color w:val="010101"/>
                <w:sz w:val="24"/>
                <w:szCs w:val="24"/>
              </w:rPr>
              <w:t>17</w:t>
            </w:r>
          </w:p>
        </w:tc>
      </w:tr>
      <w:tr w:rsidR="00FD60EA">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rsidP="00365387">
            <w:pPr>
              <w:rPr>
                <w:rFonts w:ascii="Times New Roman" w:hAnsi="Times New Roman" w:cs="Times New Roman"/>
                <w:color w:val="010101"/>
                <w:sz w:val="24"/>
                <w:szCs w:val="24"/>
              </w:rPr>
            </w:pPr>
            <w:r>
              <w:rPr>
                <w:rFonts w:ascii="Times New Roman" w:hAnsi="Times New Roman" w:cs="Times New Roman"/>
                <w:color w:val="010101"/>
                <w:sz w:val="24"/>
                <w:szCs w:val="24"/>
              </w:rPr>
              <w:t>9313</w:t>
            </w: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rsidP="00365387">
            <w:pPr>
              <w:rPr>
                <w:rFonts w:ascii="Times New Roman" w:hAnsi="Times New Roman" w:cs="Times New Roman"/>
                <w:sz w:val="24"/>
                <w:szCs w:val="24"/>
              </w:rPr>
            </w:pPr>
            <w:r>
              <w:rPr>
                <w:rFonts w:ascii="Times New Roman" w:hAnsi="Times New Roman" w:cs="Times New Roman"/>
                <w:sz w:val="24"/>
                <w:szCs w:val="24"/>
              </w:rPr>
              <w:t>Robotnicy wykonujący prace proste w budownictwie ogólnym</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rsidP="00365387">
            <w:pPr>
              <w:jc w:val="right"/>
              <w:rPr>
                <w:rFonts w:ascii="Times New Roman" w:hAnsi="Times New Roman" w:cs="Times New Roman"/>
                <w:color w:val="010101"/>
                <w:sz w:val="24"/>
                <w:szCs w:val="24"/>
              </w:rPr>
            </w:pPr>
            <w:r>
              <w:rPr>
                <w:rFonts w:ascii="Times New Roman" w:hAnsi="Times New Roman" w:cs="Times New Roman"/>
                <w:color w:val="010101"/>
                <w:sz w:val="24"/>
                <w:szCs w:val="24"/>
              </w:rPr>
              <w:t>17</w:t>
            </w:r>
          </w:p>
        </w:tc>
      </w:tr>
      <w:tr w:rsidR="00FD60EA">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rsidP="00365387">
            <w:pPr>
              <w:rPr>
                <w:rFonts w:ascii="Times New Roman" w:hAnsi="Times New Roman" w:cs="Times New Roman"/>
                <w:color w:val="010101"/>
                <w:sz w:val="24"/>
                <w:szCs w:val="24"/>
              </w:rPr>
            </w:pPr>
            <w:r>
              <w:rPr>
                <w:rFonts w:ascii="Times New Roman" w:hAnsi="Times New Roman" w:cs="Times New Roman"/>
                <w:color w:val="010101"/>
                <w:sz w:val="24"/>
                <w:szCs w:val="24"/>
              </w:rPr>
              <w:t>9333</w:t>
            </w: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rsidP="00365387">
            <w:pPr>
              <w:rPr>
                <w:rFonts w:ascii="Times New Roman" w:hAnsi="Times New Roman" w:cs="Times New Roman"/>
                <w:sz w:val="24"/>
                <w:szCs w:val="24"/>
              </w:rPr>
            </w:pPr>
            <w:r>
              <w:rPr>
                <w:rFonts w:ascii="Times New Roman" w:hAnsi="Times New Roman" w:cs="Times New Roman"/>
                <w:sz w:val="24"/>
                <w:szCs w:val="24"/>
              </w:rPr>
              <w:t>Robotnicy pracujący przy przeładunku towarów</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rsidP="00365387">
            <w:pPr>
              <w:jc w:val="right"/>
              <w:rPr>
                <w:rFonts w:ascii="Times New Roman" w:hAnsi="Times New Roman" w:cs="Times New Roman"/>
                <w:color w:val="010101"/>
                <w:sz w:val="24"/>
                <w:szCs w:val="24"/>
              </w:rPr>
            </w:pPr>
            <w:r>
              <w:rPr>
                <w:rFonts w:ascii="Times New Roman" w:hAnsi="Times New Roman" w:cs="Times New Roman"/>
                <w:color w:val="010101"/>
                <w:sz w:val="24"/>
                <w:szCs w:val="24"/>
              </w:rPr>
              <w:t>17</w:t>
            </w:r>
          </w:p>
        </w:tc>
      </w:tr>
      <w:tr w:rsidR="00365387">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365387" w:rsidRDefault="00365387" w:rsidP="00365387">
            <w:pPr>
              <w:rPr>
                <w:rFonts w:ascii="Times New Roman" w:hAnsi="Times New Roman" w:cs="Times New Roman"/>
                <w:color w:val="010101"/>
                <w:sz w:val="24"/>
                <w:szCs w:val="24"/>
              </w:rPr>
            </w:pPr>
            <w:r>
              <w:rPr>
                <w:rFonts w:ascii="Times New Roman" w:hAnsi="Times New Roman" w:cs="Times New Roman"/>
                <w:color w:val="010101"/>
                <w:sz w:val="24"/>
                <w:szCs w:val="24"/>
              </w:rPr>
              <w:t>6130</w:t>
            </w:r>
          </w:p>
        </w:tc>
        <w:tc>
          <w:tcPr>
            <w:tcW w:w="5747" w:type="dxa"/>
            <w:tcBorders>
              <w:top w:val="single" w:sz="4" w:space="0" w:color="000000"/>
              <w:left w:val="single" w:sz="4" w:space="0" w:color="000000"/>
              <w:bottom w:val="single" w:sz="4" w:space="0" w:color="000000"/>
              <w:right w:val="single" w:sz="4" w:space="0" w:color="000000"/>
            </w:tcBorders>
            <w:shd w:val="clear" w:color="auto" w:fill="auto"/>
          </w:tcPr>
          <w:p w:rsidR="00365387" w:rsidRDefault="00365387" w:rsidP="00365387">
            <w:pPr>
              <w:rPr>
                <w:rFonts w:ascii="Times New Roman" w:hAnsi="Times New Roman" w:cs="Times New Roman"/>
                <w:sz w:val="24"/>
                <w:szCs w:val="24"/>
              </w:rPr>
            </w:pPr>
            <w:r>
              <w:rPr>
                <w:rFonts w:ascii="Times New Roman" w:hAnsi="Times New Roman" w:cs="Times New Roman"/>
                <w:sz w:val="24"/>
                <w:szCs w:val="24"/>
              </w:rPr>
              <w:t>Rolnicy produkcji roślinnej i zwierzęcej</w:t>
            </w: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365387" w:rsidRDefault="00365387" w:rsidP="00365387">
            <w:pPr>
              <w:jc w:val="right"/>
              <w:rPr>
                <w:rFonts w:ascii="Times New Roman" w:hAnsi="Times New Roman" w:cs="Times New Roman"/>
                <w:color w:val="010101"/>
                <w:sz w:val="24"/>
                <w:szCs w:val="24"/>
              </w:rPr>
            </w:pPr>
            <w:r>
              <w:rPr>
                <w:rFonts w:ascii="Times New Roman" w:hAnsi="Times New Roman" w:cs="Times New Roman"/>
                <w:color w:val="010101"/>
                <w:sz w:val="24"/>
                <w:szCs w:val="24"/>
              </w:rPr>
              <w:t>17</w:t>
            </w:r>
          </w:p>
        </w:tc>
      </w:tr>
    </w:tbl>
    <w:p w:rsidR="003F7ED9" w:rsidRDefault="00F01A16">
      <w:pPr>
        <w:ind w:left="720"/>
        <w:rPr>
          <w:rFonts w:ascii="Times New Roman" w:hAnsi="Times New Roman" w:cs="Times New Roman"/>
          <w:sz w:val="24"/>
          <w:szCs w:val="24"/>
        </w:rPr>
      </w:pPr>
      <w:r>
        <w:rPr>
          <w:rFonts w:ascii="Times New Roman" w:hAnsi="Times New Roman" w:cs="Times New Roman"/>
          <w:sz w:val="24"/>
          <w:szCs w:val="24"/>
        </w:rPr>
        <w:t>Źródło: Departament Rynku Pracy MRPiPS, Informacja roczna dla PUP – powiat ziemski</w:t>
      </w:r>
    </w:p>
    <w:p w:rsidR="003F7ED9" w:rsidRDefault="00F01A16">
      <w:pPr>
        <w:jc w:val="both"/>
        <w:rPr>
          <w:rFonts w:ascii="Times New Roman" w:hAnsi="Times New Roman" w:cs="Times New Roman"/>
          <w:sz w:val="24"/>
          <w:szCs w:val="24"/>
        </w:rPr>
      </w:pPr>
      <w:r>
        <w:rPr>
          <w:rFonts w:ascii="Times New Roman" w:hAnsi="Times New Roman" w:cs="Times New Roman"/>
          <w:sz w:val="24"/>
          <w:szCs w:val="24"/>
        </w:rPr>
        <w:t xml:space="preserve">       Zawody generujące długotrwałe bezrobocie w powiecie ziemskim to takie, które mają najwyższy wskaźnik długotrwałego bezrobocia. Wyraża on stosunek  liczby bezrobotnych w danym zawodzie pozostających bez pracy powyżej 12 miesięcy do liczby zarejestrowanych bezrobotnych w tym zawodzie.</w:t>
      </w:r>
    </w:p>
    <w:p w:rsidR="003F7ED9" w:rsidRDefault="00F01A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 tabeli  zawarto elementarne grupy zawodów, w którym występuje wskaźnik      długotrwałego bezrobocia i jest na poziomie 100%, co oznacza, iż wszystkie osoby w elementarnej grupie zawodów stanowią osoby długotrwale bezrobotne. Poniżej zamieszczona Tabela, przedstawia 27 elementarnych grup zawodów.</w:t>
      </w:r>
    </w:p>
    <w:p w:rsidR="003F7ED9" w:rsidRDefault="003F7ED9">
      <w:pPr>
        <w:ind w:left="720"/>
        <w:jc w:val="both"/>
        <w:rPr>
          <w:rFonts w:ascii="Times New Roman" w:hAnsi="Times New Roman" w:cs="Times New Roman"/>
          <w:color w:val="010101"/>
          <w:sz w:val="24"/>
          <w:szCs w:val="24"/>
        </w:rPr>
      </w:pPr>
    </w:p>
    <w:p w:rsidR="00FD60EA" w:rsidRDefault="00FD60EA">
      <w:pPr>
        <w:spacing w:after="0" w:line="240" w:lineRule="auto"/>
        <w:rPr>
          <w:rFonts w:ascii="Times New Roman" w:hAnsi="Times New Roman" w:cs="Times New Roman"/>
          <w:b/>
          <w:sz w:val="24"/>
          <w:szCs w:val="24"/>
        </w:rPr>
      </w:pPr>
    </w:p>
    <w:p w:rsidR="00FD60EA" w:rsidRDefault="00FD60EA">
      <w:pPr>
        <w:spacing w:after="0" w:line="240" w:lineRule="auto"/>
        <w:rPr>
          <w:rFonts w:ascii="Times New Roman" w:hAnsi="Times New Roman" w:cs="Times New Roman"/>
          <w:b/>
          <w:sz w:val="24"/>
          <w:szCs w:val="24"/>
        </w:rPr>
      </w:pPr>
    </w:p>
    <w:p w:rsidR="00FD60EA" w:rsidRDefault="00FD60EA">
      <w:pPr>
        <w:spacing w:after="0" w:line="240" w:lineRule="auto"/>
        <w:rPr>
          <w:rFonts w:ascii="Times New Roman" w:hAnsi="Times New Roman" w:cs="Times New Roman"/>
          <w:b/>
          <w:sz w:val="24"/>
          <w:szCs w:val="24"/>
        </w:rPr>
      </w:pPr>
    </w:p>
    <w:p w:rsidR="00FD60EA" w:rsidRDefault="00FD60EA">
      <w:pPr>
        <w:spacing w:after="0" w:line="240" w:lineRule="auto"/>
        <w:rPr>
          <w:rFonts w:ascii="Times New Roman" w:hAnsi="Times New Roman" w:cs="Times New Roman"/>
          <w:b/>
          <w:sz w:val="24"/>
          <w:szCs w:val="24"/>
        </w:rPr>
      </w:pPr>
    </w:p>
    <w:p w:rsidR="00FD60EA" w:rsidRDefault="00FD60EA">
      <w:pPr>
        <w:spacing w:after="0" w:line="240" w:lineRule="auto"/>
        <w:rPr>
          <w:rFonts w:ascii="Times New Roman" w:hAnsi="Times New Roman" w:cs="Times New Roman"/>
          <w:b/>
          <w:sz w:val="24"/>
          <w:szCs w:val="24"/>
        </w:rPr>
      </w:pPr>
    </w:p>
    <w:p w:rsidR="00FD60EA" w:rsidRDefault="00FD60EA">
      <w:pPr>
        <w:spacing w:after="0" w:line="240" w:lineRule="auto"/>
        <w:rPr>
          <w:rFonts w:ascii="Times New Roman" w:hAnsi="Times New Roman" w:cs="Times New Roman"/>
          <w:b/>
          <w:sz w:val="24"/>
          <w:szCs w:val="24"/>
        </w:rPr>
      </w:pPr>
    </w:p>
    <w:p w:rsidR="00FD60EA" w:rsidRDefault="00FD60EA">
      <w:pPr>
        <w:spacing w:after="0" w:line="240" w:lineRule="auto"/>
        <w:rPr>
          <w:rFonts w:ascii="Times New Roman" w:hAnsi="Times New Roman" w:cs="Times New Roman"/>
          <w:b/>
          <w:sz w:val="24"/>
          <w:szCs w:val="24"/>
        </w:rPr>
      </w:pPr>
    </w:p>
    <w:p w:rsidR="00FD60EA" w:rsidRDefault="00FD60EA">
      <w:pPr>
        <w:spacing w:after="0" w:line="240" w:lineRule="auto"/>
        <w:rPr>
          <w:rFonts w:ascii="Times New Roman" w:hAnsi="Times New Roman" w:cs="Times New Roman"/>
          <w:b/>
          <w:sz w:val="24"/>
          <w:szCs w:val="24"/>
        </w:rPr>
      </w:pPr>
    </w:p>
    <w:p w:rsidR="00FD60EA" w:rsidRDefault="00FD60EA">
      <w:pPr>
        <w:spacing w:after="0" w:line="240" w:lineRule="auto"/>
        <w:rPr>
          <w:rFonts w:ascii="Times New Roman" w:hAnsi="Times New Roman" w:cs="Times New Roman"/>
          <w:b/>
          <w:sz w:val="24"/>
          <w:szCs w:val="24"/>
        </w:rPr>
      </w:pPr>
    </w:p>
    <w:p w:rsidR="00FD60EA" w:rsidRDefault="00FD60EA">
      <w:pPr>
        <w:spacing w:after="0" w:line="240" w:lineRule="auto"/>
        <w:rPr>
          <w:rFonts w:ascii="Times New Roman" w:hAnsi="Times New Roman" w:cs="Times New Roman"/>
          <w:b/>
          <w:sz w:val="24"/>
          <w:szCs w:val="24"/>
        </w:rPr>
      </w:pPr>
    </w:p>
    <w:p w:rsidR="00FD60EA" w:rsidRDefault="00FD60EA">
      <w:pPr>
        <w:spacing w:after="0" w:line="240" w:lineRule="auto"/>
        <w:rPr>
          <w:rFonts w:ascii="Times New Roman" w:hAnsi="Times New Roman" w:cs="Times New Roman"/>
          <w:b/>
          <w:sz w:val="24"/>
          <w:szCs w:val="24"/>
        </w:rPr>
      </w:pPr>
    </w:p>
    <w:p w:rsidR="00FD60EA" w:rsidRDefault="00FD60EA">
      <w:pPr>
        <w:spacing w:after="0" w:line="240" w:lineRule="auto"/>
        <w:rPr>
          <w:rFonts w:ascii="Times New Roman" w:hAnsi="Times New Roman" w:cs="Times New Roman"/>
          <w:b/>
          <w:sz w:val="24"/>
          <w:szCs w:val="24"/>
        </w:rPr>
      </w:pPr>
    </w:p>
    <w:p w:rsidR="00FD60EA" w:rsidRDefault="00FD60EA">
      <w:pPr>
        <w:spacing w:after="0" w:line="240" w:lineRule="auto"/>
        <w:rPr>
          <w:rFonts w:ascii="Times New Roman" w:hAnsi="Times New Roman" w:cs="Times New Roman"/>
          <w:b/>
          <w:sz w:val="24"/>
          <w:szCs w:val="24"/>
        </w:rPr>
      </w:pPr>
    </w:p>
    <w:p w:rsidR="00443306" w:rsidRDefault="00443306">
      <w:pPr>
        <w:spacing w:after="0" w:line="240" w:lineRule="auto"/>
        <w:rPr>
          <w:rFonts w:ascii="Times New Roman" w:hAnsi="Times New Roman" w:cs="Times New Roman"/>
          <w:b/>
          <w:sz w:val="24"/>
          <w:szCs w:val="24"/>
        </w:rPr>
      </w:pPr>
    </w:p>
    <w:p w:rsidR="00443306" w:rsidRDefault="00443306">
      <w:pPr>
        <w:spacing w:after="0" w:line="240" w:lineRule="auto"/>
        <w:rPr>
          <w:rFonts w:ascii="Times New Roman" w:hAnsi="Times New Roman" w:cs="Times New Roman"/>
          <w:b/>
          <w:sz w:val="24"/>
          <w:szCs w:val="24"/>
        </w:rPr>
      </w:pPr>
    </w:p>
    <w:p w:rsidR="00443306" w:rsidRDefault="00443306">
      <w:pPr>
        <w:spacing w:after="0" w:line="240" w:lineRule="auto"/>
        <w:rPr>
          <w:rFonts w:ascii="Times New Roman" w:hAnsi="Times New Roman" w:cs="Times New Roman"/>
          <w:b/>
          <w:sz w:val="24"/>
          <w:szCs w:val="24"/>
        </w:rPr>
      </w:pPr>
    </w:p>
    <w:p w:rsidR="00443306" w:rsidRDefault="00443306">
      <w:pPr>
        <w:spacing w:after="0" w:line="240" w:lineRule="auto"/>
        <w:rPr>
          <w:rFonts w:ascii="Times New Roman" w:hAnsi="Times New Roman" w:cs="Times New Roman"/>
          <w:b/>
          <w:sz w:val="24"/>
          <w:szCs w:val="24"/>
        </w:rPr>
      </w:pPr>
    </w:p>
    <w:p w:rsidR="00443306" w:rsidRDefault="00443306">
      <w:pPr>
        <w:spacing w:after="0" w:line="240" w:lineRule="auto"/>
        <w:rPr>
          <w:rFonts w:ascii="Times New Roman" w:hAnsi="Times New Roman" w:cs="Times New Roman"/>
          <w:b/>
          <w:sz w:val="24"/>
          <w:szCs w:val="24"/>
        </w:rPr>
      </w:pPr>
    </w:p>
    <w:p w:rsidR="00FD60EA" w:rsidRDefault="00FD60EA">
      <w:pPr>
        <w:spacing w:after="0" w:line="240" w:lineRule="auto"/>
        <w:rPr>
          <w:rFonts w:ascii="Times New Roman" w:hAnsi="Times New Roman" w:cs="Times New Roman"/>
          <w:b/>
          <w:sz w:val="24"/>
          <w:szCs w:val="24"/>
        </w:rPr>
      </w:pPr>
    </w:p>
    <w:p w:rsidR="00FD60EA" w:rsidRDefault="00FD60EA">
      <w:pPr>
        <w:spacing w:after="0" w:line="240" w:lineRule="auto"/>
        <w:rPr>
          <w:rFonts w:ascii="Times New Roman" w:hAnsi="Times New Roman" w:cs="Times New Roman"/>
          <w:b/>
          <w:sz w:val="24"/>
          <w:szCs w:val="24"/>
        </w:rPr>
      </w:pPr>
    </w:p>
    <w:p w:rsidR="003F7ED9" w:rsidRDefault="00F01A16">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Grupy zawodów w powiecie ziemskim, dla których wskaźnik długotrwałego </w:t>
      </w:r>
    </w:p>
    <w:p w:rsidR="003F7ED9" w:rsidRDefault="00F01A1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bezrobocia </w:t>
      </w:r>
      <w:r>
        <w:rPr>
          <w:rStyle w:val="Zakotwiczenieprzypisudolnego"/>
          <w:rFonts w:ascii="Times New Roman" w:hAnsi="Times New Roman" w:cs="Times New Roman"/>
          <w:b/>
          <w:sz w:val="24"/>
          <w:szCs w:val="24"/>
        </w:rPr>
        <w:footnoteReference w:id="1"/>
      </w:r>
      <w:r>
        <w:rPr>
          <w:rFonts w:ascii="Times New Roman" w:hAnsi="Times New Roman" w:cs="Times New Roman"/>
          <w:b/>
          <w:sz w:val="24"/>
          <w:szCs w:val="24"/>
        </w:rPr>
        <w:t>jest największy.</w:t>
      </w:r>
    </w:p>
    <w:p w:rsidR="003F7ED9" w:rsidRDefault="003F7ED9">
      <w:pPr>
        <w:spacing w:after="0" w:line="240" w:lineRule="auto"/>
        <w:rPr>
          <w:rFonts w:ascii="Times New Roman" w:hAnsi="Times New Roman" w:cs="Times New Roman"/>
          <w:b/>
          <w:sz w:val="24"/>
          <w:szCs w:val="24"/>
        </w:rPr>
      </w:pPr>
    </w:p>
    <w:p w:rsidR="003F7ED9" w:rsidRDefault="00F01A1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Tabela 3 </w:t>
      </w:r>
    </w:p>
    <w:p w:rsidR="003F7ED9" w:rsidRDefault="003F7ED9">
      <w:pPr>
        <w:spacing w:after="0" w:line="240" w:lineRule="auto"/>
        <w:rPr>
          <w:rFonts w:ascii="Times New Roman" w:hAnsi="Times New Roman" w:cs="Times New Roman"/>
          <w:b/>
          <w:sz w:val="24"/>
          <w:szCs w:val="24"/>
        </w:rPr>
      </w:pPr>
    </w:p>
    <w:tbl>
      <w:tblPr>
        <w:tblW w:w="8201" w:type="dxa"/>
        <w:tblLook w:val="04A0" w:firstRow="1" w:lastRow="0" w:firstColumn="1" w:lastColumn="0" w:noHBand="0" w:noVBand="1"/>
      </w:tblPr>
      <w:tblGrid>
        <w:gridCol w:w="1079"/>
        <w:gridCol w:w="5519"/>
        <w:gridCol w:w="1603"/>
      </w:tblGrid>
      <w:tr w:rsidR="00FD60EA" w:rsidTr="00FD60EA">
        <w:trPr>
          <w:trHeight w:val="300"/>
        </w:trPr>
        <w:tc>
          <w:tcPr>
            <w:tcW w:w="8201" w:type="dxa"/>
            <w:gridSpan w:val="3"/>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b/>
                <w:bCs/>
                <w:sz w:val="24"/>
                <w:szCs w:val="24"/>
              </w:rPr>
            </w:pPr>
          </w:p>
          <w:p w:rsidR="00FD60EA" w:rsidRPr="004D2794" w:rsidRDefault="00FD60EA">
            <w:pPr>
              <w:rPr>
                <w:rFonts w:ascii="Times New Roman" w:hAnsi="Times New Roman" w:cs="Times New Roman"/>
                <w:b/>
                <w:bCs/>
                <w:sz w:val="24"/>
                <w:szCs w:val="24"/>
              </w:rPr>
            </w:pPr>
            <w:r w:rsidRPr="004D2794">
              <w:rPr>
                <w:rFonts w:ascii="Times New Roman" w:hAnsi="Times New Roman" w:cs="Times New Roman"/>
                <w:b/>
                <w:bCs/>
                <w:sz w:val="24"/>
                <w:szCs w:val="24"/>
              </w:rPr>
              <w:t>Grupy zawodów, dla których wskaźnik długotrwałego bezrobocia jest najwyższy w 2019 roku</w:t>
            </w:r>
          </w:p>
        </w:tc>
      </w:tr>
      <w:tr w:rsidR="00FD60EA" w:rsidTr="00FD60EA">
        <w:trPr>
          <w:trHeight w:val="450"/>
        </w:trPr>
        <w:tc>
          <w:tcPr>
            <w:tcW w:w="10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D60EA" w:rsidRDefault="00FD60EA">
            <w:pPr>
              <w:rPr>
                <w:rFonts w:ascii="Times New Roman" w:hAnsi="Times New Roman" w:cs="Times New Roman"/>
                <w:bCs/>
                <w:sz w:val="24"/>
                <w:szCs w:val="24"/>
              </w:rPr>
            </w:pPr>
            <w:r>
              <w:rPr>
                <w:rFonts w:ascii="Times New Roman" w:hAnsi="Times New Roman" w:cs="Times New Roman"/>
                <w:bCs/>
                <w:sz w:val="24"/>
                <w:szCs w:val="24"/>
              </w:rPr>
              <w:t>Kod</w:t>
            </w:r>
          </w:p>
        </w:tc>
        <w:tc>
          <w:tcPr>
            <w:tcW w:w="55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D60EA" w:rsidRDefault="00FD60EA">
            <w:pPr>
              <w:rPr>
                <w:rFonts w:ascii="Times New Roman" w:hAnsi="Times New Roman" w:cs="Times New Roman"/>
                <w:bCs/>
                <w:sz w:val="24"/>
                <w:szCs w:val="24"/>
              </w:rPr>
            </w:pPr>
            <w:r>
              <w:rPr>
                <w:rFonts w:ascii="Times New Roman" w:hAnsi="Times New Roman" w:cs="Times New Roman"/>
                <w:bCs/>
                <w:sz w:val="24"/>
                <w:szCs w:val="24"/>
              </w:rPr>
              <w:t>Elementarne grupy zawodów</w:t>
            </w:r>
          </w:p>
        </w:tc>
        <w:tc>
          <w:tcPr>
            <w:tcW w:w="16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D60EA" w:rsidRDefault="00FD60EA">
            <w:pPr>
              <w:rPr>
                <w:rFonts w:ascii="Times New Roman" w:hAnsi="Times New Roman" w:cs="Times New Roman"/>
                <w:bCs/>
                <w:sz w:val="24"/>
                <w:szCs w:val="24"/>
              </w:rPr>
            </w:pPr>
            <w:r>
              <w:rPr>
                <w:rFonts w:ascii="Times New Roman" w:hAnsi="Times New Roman" w:cs="Times New Roman"/>
                <w:bCs/>
                <w:sz w:val="24"/>
                <w:szCs w:val="24"/>
              </w:rPr>
              <w:t>Wskaźnik długotrwałego bezrobocia</w:t>
            </w:r>
          </w:p>
        </w:tc>
      </w:tr>
      <w:tr w:rsidR="00FD60EA" w:rsidTr="00FD60EA">
        <w:trPr>
          <w:trHeight w:val="30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2120</w:t>
            </w:r>
          </w:p>
        </w:tc>
        <w:tc>
          <w:tcPr>
            <w:tcW w:w="55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Matematycy, aktuariusze i statystycy</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100,00</w:t>
            </w:r>
          </w:p>
        </w:tc>
      </w:tr>
      <w:tr w:rsidR="00FD60EA" w:rsidTr="00FD60EA">
        <w:trPr>
          <w:trHeight w:val="30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2142</w:t>
            </w:r>
          </w:p>
        </w:tc>
        <w:tc>
          <w:tcPr>
            <w:tcW w:w="55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Inżynierowie budownictwa</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100,00</w:t>
            </w:r>
          </w:p>
        </w:tc>
      </w:tr>
      <w:tr w:rsidR="00FD60EA" w:rsidTr="00FD60EA">
        <w:trPr>
          <w:trHeight w:val="30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2292</w:t>
            </w:r>
          </w:p>
        </w:tc>
        <w:tc>
          <w:tcPr>
            <w:tcW w:w="55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Fizjoterapeuci</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100,00</w:t>
            </w:r>
          </w:p>
        </w:tc>
      </w:tr>
      <w:tr w:rsidR="00FD60EA" w:rsidTr="00FD60EA">
        <w:trPr>
          <w:trHeight w:val="30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2413</w:t>
            </w:r>
          </w:p>
        </w:tc>
        <w:tc>
          <w:tcPr>
            <w:tcW w:w="55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Analitycy finansowi</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100,00</w:t>
            </w:r>
          </w:p>
        </w:tc>
      </w:tr>
      <w:tr w:rsidR="00FD60EA" w:rsidTr="00FD60EA">
        <w:trPr>
          <w:trHeight w:val="469"/>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3214</w:t>
            </w:r>
          </w:p>
        </w:tc>
        <w:tc>
          <w:tcPr>
            <w:tcW w:w="55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color w:val="000000"/>
                <w:sz w:val="24"/>
                <w:szCs w:val="24"/>
              </w:rPr>
            </w:pPr>
            <w:r>
              <w:rPr>
                <w:rFonts w:ascii="Times New Roman" w:hAnsi="Times New Roman" w:cs="Times New Roman"/>
                <w:color w:val="000000"/>
                <w:sz w:val="24"/>
                <w:szCs w:val="24"/>
              </w:rPr>
              <w:t>Technicy medyczni i dentystyczni</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100,00</w:t>
            </w:r>
          </w:p>
        </w:tc>
      </w:tr>
      <w:tr w:rsidR="00FD60EA" w:rsidTr="00FD60EA">
        <w:trPr>
          <w:trHeight w:val="30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3254</w:t>
            </w:r>
          </w:p>
        </w:tc>
        <w:tc>
          <w:tcPr>
            <w:tcW w:w="55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color w:val="000000"/>
                <w:sz w:val="24"/>
                <w:szCs w:val="24"/>
              </w:rPr>
            </w:pPr>
            <w:r>
              <w:rPr>
                <w:rFonts w:ascii="Times New Roman" w:hAnsi="Times New Roman" w:cs="Times New Roman"/>
                <w:color w:val="000000"/>
                <w:sz w:val="24"/>
                <w:szCs w:val="24"/>
              </w:rPr>
              <w:t>Technicy fizjoterapii i masażyści</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100,00</w:t>
            </w:r>
          </w:p>
        </w:tc>
      </w:tr>
      <w:tr w:rsidR="00FD60EA" w:rsidTr="00FD60EA">
        <w:trPr>
          <w:trHeight w:val="30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3322</w:t>
            </w:r>
          </w:p>
        </w:tc>
        <w:tc>
          <w:tcPr>
            <w:tcW w:w="55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Przedstawiciele handlowi</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100,00</w:t>
            </w:r>
          </w:p>
        </w:tc>
      </w:tr>
      <w:tr w:rsidR="00FD60EA" w:rsidTr="00FD60EA">
        <w:trPr>
          <w:trHeight w:val="30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4211</w:t>
            </w:r>
          </w:p>
        </w:tc>
        <w:tc>
          <w:tcPr>
            <w:tcW w:w="55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Kasjerzy bankowi i pokrewni</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100,00</w:t>
            </w:r>
          </w:p>
        </w:tc>
      </w:tr>
      <w:tr w:rsidR="00FD60EA" w:rsidTr="00FD60EA">
        <w:trPr>
          <w:trHeight w:val="30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5142</w:t>
            </w:r>
          </w:p>
        </w:tc>
        <w:tc>
          <w:tcPr>
            <w:tcW w:w="55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Kosmetyczki i pokrewni</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100,00</w:t>
            </w:r>
          </w:p>
        </w:tc>
      </w:tr>
      <w:tr w:rsidR="00FD60EA" w:rsidTr="00FD60EA">
        <w:trPr>
          <w:trHeight w:val="30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 xml:space="preserve">5230 </w:t>
            </w:r>
          </w:p>
        </w:tc>
        <w:tc>
          <w:tcPr>
            <w:tcW w:w="55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Kasjerzy i sprzedawcy biletów</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100,00</w:t>
            </w:r>
          </w:p>
        </w:tc>
      </w:tr>
      <w:tr w:rsidR="00FD60EA" w:rsidTr="00FD60EA">
        <w:trPr>
          <w:trHeight w:val="30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5244</w:t>
            </w:r>
          </w:p>
        </w:tc>
        <w:tc>
          <w:tcPr>
            <w:tcW w:w="55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Sprzedawcy(konsultanci) w centrach sprzedaży telefonicznej / internetowej</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100,00</w:t>
            </w:r>
          </w:p>
        </w:tc>
      </w:tr>
      <w:tr w:rsidR="00FD60EA" w:rsidTr="00FD60EA">
        <w:trPr>
          <w:trHeight w:val="30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3322</w:t>
            </w:r>
          </w:p>
        </w:tc>
        <w:tc>
          <w:tcPr>
            <w:tcW w:w="55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Przedstawiciele handlowi</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100,00</w:t>
            </w:r>
          </w:p>
        </w:tc>
      </w:tr>
      <w:tr w:rsidR="00FD60EA" w:rsidTr="00FD60EA">
        <w:trPr>
          <w:trHeight w:val="30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5322</w:t>
            </w:r>
          </w:p>
        </w:tc>
        <w:tc>
          <w:tcPr>
            <w:tcW w:w="55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color w:val="000000"/>
                <w:sz w:val="24"/>
                <w:szCs w:val="24"/>
              </w:rPr>
            </w:pPr>
            <w:r>
              <w:rPr>
                <w:rFonts w:ascii="Times New Roman" w:hAnsi="Times New Roman" w:cs="Times New Roman"/>
                <w:color w:val="000000"/>
                <w:sz w:val="24"/>
                <w:szCs w:val="24"/>
              </w:rPr>
              <w:t>Pracownicy domowej opieki osobistej</w:t>
            </w:r>
          </w:p>
          <w:p w:rsidR="00FD60EA" w:rsidRDefault="00FD60EA">
            <w:pPr>
              <w:rPr>
                <w:rFonts w:ascii="Times New Roman" w:hAnsi="Times New Roman" w:cs="Times New Roman"/>
                <w:sz w:val="24"/>
                <w:szCs w:val="24"/>
              </w:rPr>
            </w:pP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100,00</w:t>
            </w:r>
          </w:p>
        </w:tc>
      </w:tr>
      <w:tr w:rsidR="00FD60EA" w:rsidTr="00FD60EA">
        <w:trPr>
          <w:trHeight w:val="30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5329</w:t>
            </w:r>
          </w:p>
        </w:tc>
        <w:tc>
          <w:tcPr>
            <w:tcW w:w="55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color w:val="000000"/>
                <w:sz w:val="24"/>
                <w:szCs w:val="24"/>
              </w:rPr>
            </w:pPr>
            <w:r>
              <w:rPr>
                <w:rFonts w:ascii="Times New Roman" w:hAnsi="Times New Roman" w:cs="Times New Roman"/>
                <w:color w:val="000000"/>
                <w:sz w:val="24"/>
                <w:szCs w:val="24"/>
              </w:rPr>
              <w:t>Pracownicy opieki osobistej w ochronie zdrowia i pokrewni gdzie indziej niesklasyfikowani</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100,00</w:t>
            </w:r>
          </w:p>
        </w:tc>
      </w:tr>
      <w:tr w:rsidR="00FD60EA" w:rsidTr="00FD60EA">
        <w:trPr>
          <w:trHeight w:val="30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6330</w:t>
            </w:r>
          </w:p>
        </w:tc>
        <w:tc>
          <w:tcPr>
            <w:tcW w:w="55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color w:val="000000"/>
                <w:sz w:val="24"/>
                <w:szCs w:val="24"/>
              </w:rPr>
            </w:pPr>
            <w:r>
              <w:rPr>
                <w:rFonts w:ascii="Times New Roman" w:hAnsi="Times New Roman" w:cs="Times New Roman"/>
                <w:color w:val="000000"/>
                <w:sz w:val="24"/>
                <w:szCs w:val="24"/>
              </w:rPr>
              <w:t>Rolnicy produkcji roślinnej i zwierzęcej pracujący na własne potrzeby</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100,00</w:t>
            </w:r>
          </w:p>
        </w:tc>
      </w:tr>
      <w:tr w:rsidR="00FD60EA" w:rsidTr="00FD60EA">
        <w:trPr>
          <w:trHeight w:val="30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7113</w:t>
            </w:r>
          </w:p>
        </w:tc>
        <w:tc>
          <w:tcPr>
            <w:tcW w:w="55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color w:val="000000"/>
                <w:sz w:val="24"/>
                <w:szCs w:val="24"/>
              </w:rPr>
            </w:pPr>
            <w:r>
              <w:rPr>
                <w:rFonts w:ascii="Times New Roman" w:hAnsi="Times New Roman" w:cs="Times New Roman"/>
                <w:color w:val="000000"/>
                <w:sz w:val="24"/>
                <w:szCs w:val="24"/>
              </w:rPr>
              <w:t>Robotnicy obróbki kamienia</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100,00</w:t>
            </w:r>
          </w:p>
        </w:tc>
      </w:tr>
      <w:tr w:rsidR="00FD60EA" w:rsidTr="00FD60EA">
        <w:trPr>
          <w:trHeight w:val="30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7115</w:t>
            </w:r>
          </w:p>
        </w:tc>
        <w:tc>
          <w:tcPr>
            <w:tcW w:w="55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Cieśle i stolarze budowlani</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100,00</w:t>
            </w:r>
          </w:p>
        </w:tc>
      </w:tr>
      <w:tr w:rsidR="00FD60EA" w:rsidTr="00FD60EA">
        <w:trPr>
          <w:trHeight w:val="30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lastRenderedPageBreak/>
              <w:t>7213</w:t>
            </w:r>
          </w:p>
        </w:tc>
        <w:tc>
          <w:tcPr>
            <w:tcW w:w="55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Blacharze</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100,00</w:t>
            </w:r>
          </w:p>
        </w:tc>
      </w:tr>
      <w:tr w:rsidR="00FD60EA" w:rsidTr="00FD60EA">
        <w:trPr>
          <w:trHeight w:val="30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7323</w:t>
            </w:r>
          </w:p>
        </w:tc>
        <w:tc>
          <w:tcPr>
            <w:tcW w:w="55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color w:val="000000"/>
                <w:sz w:val="24"/>
                <w:szCs w:val="24"/>
              </w:rPr>
            </w:pPr>
            <w:r>
              <w:rPr>
                <w:rFonts w:ascii="Times New Roman" w:hAnsi="Times New Roman" w:cs="Times New Roman"/>
                <w:color w:val="000000"/>
                <w:sz w:val="24"/>
                <w:szCs w:val="24"/>
              </w:rPr>
              <w:t>Introligatorzy i pokrewni</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100,00</w:t>
            </w:r>
          </w:p>
        </w:tc>
      </w:tr>
      <w:tr w:rsidR="00FD60EA" w:rsidTr="00FD60EA">
        <w:trPr>
          <w:trHeight w:val="30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7533</w:t>
            </w:r>
          </w:p>
        </w:tc>
        <w:tc>
          <w:tcPr>
            <w:tcW w:w="55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color w:val="000000"/>
                <w:sz w:val="24"/>
                <w:szCs w:val="24"/>
              </w:rPr>
            </w:pPr>
            <w:r>
              <w:rPr>
                <w:rFonts w:ascii="Times New Roman" w:hAnsi="Times New Roman" w:cs="Times New Roman"/>
                <w:color w:val="000000"/>
                <w:sz w:val="24"/>
                <w:szCs w:val="24"/>
              </w:rPr>
              <w:t>Szwaczki, hafciarki i pokrewni</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100,00</w:t>
            </w:r>
          </w:p>
        </w:tc>
      </w:tr>
      <w:tr w:rsidR="00FD60EA" w:rsidTr="00FD60EA">
        <w:trPr>
          <w:trHeight w:val="459"/>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7537</w:t>
            </w:r>
          </w:p>
        </w:tc>
        <w:tc>
          <w:tcPr>
            <w:tcW w:w="55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color w:val="000000"/>
                <w:sz w:val="24"/>
                <w:szCs w:val="24"/>
              </w:rPr>
            </w:pPr>
            <w:r>
              <w:rPr>
                <w:rFonts w:ascii="Times New Roman" w:hAnsi="Times New Roman" w:cs="Times New Roman"/>
                <w:color w:val="000000"/>
                <w:sz w:val="24"/>
                <w:szCs w:val="24"/>
              </w:rPr>
              <w:t>Kaletnicy, rymarze i pokrewni</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100,00</w:t>
            </w:r>
          </w:p>
        </w:tc>
      </w:tr>
      <w:tr w:rsidR="00FD60EA" w:rsidTr="00FD60EA">
        <w:trPr>
          <w:trHeight w:val="706"/>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8111</w:t>
            </w:r>
          </w:p>
        </w:tc>
        <w:tc>
          <w:tcPr>
            <w:tcW w:w="55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color w:val="000000"/>
                <w:sz w:val="24"/>
                <w:szCs w:val="24"/>
              </w:rPr>
            </w:pPr>
            <w:r>
              <w:rPr>
                <w:rFonts w:ascii="Times New Roman" w:hAnsi="Times New Roman" w:cs="Times New Roman"/>
                <w:color w:val="000000"/>
                <w:sz w:val="24"/>
                <w:szCs w:val="24"/>
              </w:rPr>
              <w:t>Górnicy podziemnej i odkrywkowej eksploatacji złóż i pokrewni</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100,00</w:t>
            </w:r>
          </w:p>
        </w:tc>
      </w:tr>
      <w:tr w:rsidR="00FD60EA" w:rsidTr="00FD60EA">
        <w:trPr>
          <w:trHeight w:val="30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8154</w:t>
            </w:r>
          </w:p>
        </w:tc>
        <w:tc>
          <w:tcPr>
            <w:tcW w:w="55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color w:val="000000"/>
                <w:sz w:val="24"/>
                <w:szCs w:val="24"/>
              </w:rPr>
            </w:pPr>
            <w:r>
              <w:rPr>
                <w:rFonts w:ascii="Times New Roman" w:hAnsi="Times New Roman" w:cs="Times New Roman"/>
                <w:color w:val="000000"/>
                <w:sz w:val="24"/>
                <w:szCs w:val="24"/>
              </w:rPr>
              <w:t>Operatorzy maszyn wykończalniczych wyrobów włókienniczych</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100,00</w:t>
            </w:r>
          </w:p>
        </w:tc>
      </w:tr>
      <w:tr w:rsidR="00FD60EA" w:rsidTr="00FD60EA">
        <w:trPr>
          <w:trHeight w:val="30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8172</w:t>
            </w:r>
          </w:p>
        </w:tc>
        <w:tc>
          <w:tcPr>
            <w:tcW w:w="55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color w:val="000000"/>
                <w:sz w:val="24"/>
                <w:szCs w:val="24"/>
              </w:rPr>
            </w:pPr>
            <w:r>
              <w:rPr>
                <w:rFonts w:ascii="Times New Roman" w:hAnsi="Times New Roman" w:cs="Times New Roman"/>
                <w:color w:val="000000"/>
                <w:sz w:val="24"/>
                <w:szCs w:val="24"/>
              </w:rPr>
              <w:t>Operatorzy maszyn i urządzeń do obróbki drewna</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100,00</w:t>
            </w:r>
          </w:p>
        </w:tc>
      </w:tr>
      <w:tr w:rsidR="00FD60EA" w:rsidTr="00FD60EA">
        <w:trPr>
          <w:trHeight w:val="30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9122</w:t>
            </w:r>
          </w:p>
        </w:tc>
        <w:tc>
          <w:tcPr>
            <w:tcW w:w="55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color w:val="000000"/>
                <w:sz w:val="24"/>
                <w:szCs w:val="24"/>
              </w:rPr>
            </w:pPr>
            <w:r>
              <w:rPr>
                <w:rFonts w:ascii="Times New Roman" w:hAnsi="Times New Roman" w:cs="Times New Roman"/>
                <w:color w:val="000000"/>
                <w:sz w:val="24"/>
                <w:szCs w:val="24"/>
              </w:rPr>
              <w:t>Czyściciele pojazdów</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100,00</w:t>
            </w:r>
          </w:p>
        </w:tc>
      </w:tr>
      <w:tr w:rsidR="00FD60EA" w:rsidTr="00FD60EA">
        <w:trPr>
          <w:trHeight w:val="300"/>
        </w:trPr>
        <w:tc>
          <w:tcPr>
            <w:tcW w:w="107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9312</w:t>
            </w:r>
          </w:p>
        </w:tc>
        <w:tc>
          <w:tcPr>
            <w:tcW w:w="551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color w:val="000000"/>
                <w:sz w:val="24"/>
                <w:szCs w:val="24"/>
              </w:rPr>
            </w:pPr>
            <w:r>
              <w:rPr>
                <w:rFonts w:ascii="Times New Roman" w:hAnsi="Times New Roman" w:cs="Times New Roman"/>
                <w:color w:val="000000"/>
                <w:sz w:val="24"/>
                <w:szCs w:val="24"/>
              </w:rPr>
              <w:t>Robotnicy wykonujący prace proste w budownictwie drogowym, wodnym i pokrewni</w:t>
            </w:r>
          </w:p>
        </w:tc>
        <w:tc>
          <w:tcPr>
            <w:tcW w:w="1603"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sz w:val="24"/>
                <w:szCs w:val="24"/>
              </w:rPr>
            </w:pPr>
            <w:r>
              <w:rPr>
                <w:rFonts w:ascii="Times New Roman" w:hAnsi="Times New Roman" w:cs="Times New Roman"/>
                <w:sz w:val="24"/>
                <w:szCs w:val="24"/>
              </w:rPr>
              <w:t>100,00</w:t>
            </w:r>
          </w:p>
        </w:tc>
      </w:tr>
    </w:tbl>
    <w:p w:rsidR="003F7ED9" w:rsidRDefault="00F01A16">
      <w:pPr>
        <w:pStyle w:val="Akapitzlist"/>
        <w:spacing w:line="240" w:lineRule="auto"/>
        <w:ind w:left="570"/>
        <w:rPr>
          <w:rFonts w:ascii="Times New Roman" w:hAnsi="Times New Roman" w:cs="Times New Roman"/>
          <w:sz w:val="24"/>
          <w:szCs w:val="24"/>
        </w:rPr>
      </w:pPr>
      <w:r>
        <w:rPr>
          <w:rFonts w:ascii="Times New Roman" w:hAnsi="Times New Roman" w:cs="Times New Roman"/>
          <w:sz w:val="24"/>
          <w:szCs w:val="24"/>
        </w:rPr>
        <w:t>Źródło: Departament Rynku Pracy MRPiPS, Informacja roczna dla PUP – powiat ziemski</w:t>
      </w:r>
    </w:p>
    <w:p w:rsidR="003F7ED9" w:rsidRDefault="003F7ED9">
      <w:pPr>
        <w:pStyle w:val="Akapitzlist"/>
        <w:spacing w:line="240" w:lineRule="auto"/>
        <w:ind w:left="570"/>
        <w:rPr>
          <w:rFonts w:ascii="Times New Roman" w:hAnsi="Times New Roman" w:cs="Times New Roman"/>
          <w:sz w:val="24"/>
          <w:szCs w:val="24"/>
        </w:rPr>
      </w:pPr>
    </w:p>
    <w:p w:rsidR="003F7ED9" w:rsidRDefault="003F7ED9">
      <w:pPr>
        <w:pStyle w:val="Akapitzlist"/>
        <w:spacing w:line="240" w:lineRule="auto"/>
        <w:ind w:left="570"/>
        <w:rPr>
          <w:rFonts w:ascii="Times New Roman" w:hAnsi="Times New Roman" w:cs="Times New Roman"/>
          <w:color w:val="FF0000"/>
          <w:sz w:val="24"/>
          <w:szCs w:val="24"/>
        </w:rPr>
      </w:pPr>
    </w:p>
    <w:p w:rsidR="003F7ED9" w:rsidRDefault="00F01A16">
      <w:pPr>
        <w:pStyle w:val="Akapitzlist"/>
        <w:spacing w:line="240" w:lineRule="auto"/>
        <w:ind w:left="570"/>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Kolejna analiza zawarta w poniższej tabeli dotyczy grupy zawodów, dla których wskaźnik płynności bezrobotnych jest najwyższy i najniższy. Wartość wskaźnika płynności bezrobotnych wyznaczany jest jako liczba osób bezrobotnych wyrejestrowanych w roku 2019 i dotyczy osób bezrobotnych, które posiadają przypisany analizowany zawód, jako zawód do statystyk. </w:t>
      </w:r>
    </w:p>
    <w:p w:rsidR="003F7ED9" w:rsidRDefault="00F01A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Pełne zestawienie natężenia ruchu bezrobotnych w elementarnych grupach zawodów</w:t>
      </w:r>
    </w:p>
    <w:p w:rsidR="003F7ED9" w:rsidRDefault="00F01A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przedstawia Tabela 4 oraz 5.</w:t>
      </w:r>
    </w:p>
    <w:p w:rsidR="003F7ED9" w:rsidRDefault="003F7ED9">
      <w:pPr>
        <w:pStyle w:val="Akapitzlist"/>
        <w:spacing w:line="240" w:lineRule="auto"/>
        <w:ind w:left="570"/>
        <w:rPr>
          <w:rFonts w:ascii="Times New Roman" w:hAnsi="Times New Roman" w:cs="Times New Roman"/>
          <w:sz w:val="24"/>
          <w:szCs w:val="24"/>
        </w:rPr>
      </w:pPr>
    </w:p>
    <w:p w:rsidR="003F7ED9" w:rsidRDefault="003F7ED9">
      <w:pPr>
        <w:pStyle w:val="Akapitzlist"/>
        <w:spacing w:line="240" w:lineRule="auto"/>
        <w:ind w:left="570"/>
        <w:rPr>
          <w:rFonts w:ascii="Times New Roman" w:hAnsi="Times New Roman" w:cs="Times New Roman"/>
          <w:sz w:val="24"/>
          <w:szCs w:val="24"/>
        </w:rPr>
      </w:pPr>
    </w:p>
    <w:p w:rsidR="003F7ED9" w:rsidRDefault="00F01A16">
      <w:pPr>
        <w:pStyle w:val="Akapitzlist"/>
        <w:spacing w:line="240" w:lineRule="auto"/>
        <w:ind w:left="570"/>
        <w:rPr>
          <w:rFonts w:ascii="Times New Roman" w:hAnsi="Times New Roman" w:cs="Times New Roman"/>
          <w:b/>
          <w:sz w:val="24"/>
          <w:szCs w:val="24"/>
        </w:rPr>
      </w:pPr>
      <w:r>
        <w:rPr>
          <w:rFonts w:ascii="Times New Roman" w:hAnsi="Times New Roman" w:cs="Times New Roman"/>
          <w:b/>
          <w:sz w:val="24"/>
          <w:szCs w:val="24"/>
        </w:rPr>
        <w:t xml:space="preserve">Grupy zawodów w powiecie ziemskim, dla których wskaźnik płynności bezrobotnych jest najwyższy i najmniejszy. </w:t>
      </w:r>
    </w:p>
    <w:p w:rsidR="003F7ED9" w:rsidRDefault="003F7ED9">
      <w:pPr>
        <w:pStyle w:val="Akapitzlist"/>
        <w:spacing w:line="240" w:lineRule="auto"/>
        <w:ind w:left="570"/>
        <w:rPr>
          <w:rFonts w:ascii="Times New Roman" w:hAnsi="Times New Roman" w:cs="Times New Roman"/>
          <w:sz w:val="24"/>
          <w:szCs w:val="24"/>
        </w:rPr>
      </w:pPr>
    </w:p>
    <w:p w:rsidR="003F7ED9" w:rsidRPr="00365387" w:rsidRDefault="00365387" w:rsidP="00365387">
      <w:pPr>
        <w:spacing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F01A16" w:rsidRPr="00365387">
        <w:rPr>
          <w:rFonts w:ascii="Times New Roman" w:hAnsi="Times New Roman" w:cs="Times New Roman"/>
          <w:b/>
          <w:sz w:val="24"/>
          <w:szCs w:val="24"/>
        </w:rPr>
        <w:t xml:space="preserve">Tabela 4 </w:t>
      </w:r>
    </w:p>
    <w:p w:rsidR="003F7ED9" w:rsidRDefault="003F7ED9">
      <w:pPr>
        <w:pStyle w:val="Akapitzlist"/>
        <w:spacing w:line="240" w:lineRule="auto"/>
        <w:ind w:left="570"/>
        <w:rPr>
          <w:rFonts w:ascii="Times New Roman" w:hAnsi="Times New Roman" w:cs="Times New Roman"/>
          <w:sz w:val="24"/>
          <w:szCs w:val="24"/>
        </w:rPr>
      </w:pPr>
    </w:p>
    <w:tbl>
      <w:tblPr>
        <w:tblW w:w="8646" w:type="dxa"/>
        <w:tblInd w:w="421" w:type="dxa"/>
        <w:tblLook w:val="04A0" w:firstRow="1" w:lastRow="0" w:firstColumn="1" w:lastColumn="0" w:noHBand="0" w:noVBand="1"/>
      </w:tblPr>
      <w:tblGrid>
        <w:gridCol w:w="1365"/>
        <w:gridCol w:w="5012"/>
        <w:gridCol w:w="2269"/>
      </w:tblGrid>
      <w:tr w:rsidR="003F7ED9" w:rsidTr="00EA11D4">
        <w:trPr>
          <w:trHeight w:val="478"/>
        </w:trPr>
        <w:tc>
          <w:tcPr>
            <w:tcW w:w="8646" w:type="dxa"/>
            <w:gridSpan w:val="3"/>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pStyle w:val="Akapitzlist"/>
              <w:ind w:left="570"/>
              <w:rPr>
                <w:rFonts w:ascii="Times New Roman" w:hAnsi="Times New Roman" w:cs="Times New Roman"/>
                <w:b/>
                <w:bCs/>
                <w:sz w:val="24"/>
                <w:szCs w:val="24"/>
              </w:rPr>
            </w:pPr>
            <w:r>
              <w:rPr>
                <w:rFonts w:ascii="Times New Roman" w:hAnsi="Times New Roman" w:cs="Times New Roman"/>
                <w:b/>
                <w:bCs/>
                <w:sz w:val="24"/>
                <w:szCs w:val="24"/>
              </w:rPr>
              <w:t>Grupy zawodów, dla których wskaźnik płynności bezrobotnych jest najwyższy w 2019 roku</w:t>
            </w:r>
          </w:p>
        </w:tc>
      </w:tr>
      <w:tr w:rsidR="003F7ED9" w:rsidTr="00EA11D4">
        <w:trPr>
          <w:trHeight w:val="527"/>
        </w:trPr>
        <w:tc>
          <w:tcPr>
            <w:tcW w:w="13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ED9" w:rsidRDefault="00F01A16">
            <w:pPr>
              <w:pStyle w:val="Akapitzlist"/>
              <w:spacing w:after="0" w:line="240" w:lineRule="auto"/>
              <w:ind w:left="570"/>
              <w:rPr>
                <w:rFonts w:ascii="Times New Roman" w:hAnsi="Times New Roman" w:cs="Times New Roman"/>
                <w:bCs/>
                <w:sz w:val="24"/>
                <w:szCs w:val="24"/>
              </w:rPr>
            </w:pPr>
            <w:r>
              <w:rPr>
                <w:rFonts w:ascii="Times New Roman" w:hAnsi="Times New Roman" w:cs="Times New Roman"/>
                <w:bCs/>
                <w:sz w:val="24"/>
                <w:szCs w:val="24"/>
              </w:rPr>
              <w:t>Kod</w:t>
            </w:r>
          </w:p>
          <w:p w:rsidR="003F7ED9" w:rsidRDefault="003F7ED9">
            <w:pPr>
              <w:spacing w:after="0" w:line="240" w:lineRule="auto"/>
              <w:jc w:val="both"/>
            </w:pPr>
          </w:p>
        </w:tc>
        <w:tc>
          <w:tcPr>
            <w:tcW w:w="50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ED9" w:rsidRDefault="00F01A16">
            <w:pPr>
              <w:pStyle w:val="Akapitzlist"/>
              <w:spacing w:after="0" w:line="240" w:lineRule="auto"/>
              <w:ind w:left="570"/>
              <w:rPr>
                <w:rFonts w:ascii="Times New Roman" w:hAnsi="Times New Roman" w:cs="Times New Roman"/>
                <w:bCs/>
                <w:sz w:val="24"/>
                <w:szCs w:val="24"/>
              </w:rPr>
            </w:pPr>
            <w:r>
              <w:rPr>
                <w:rFonts w:ascii="Times New Roman" w:hAnsi="Times New Roman" w:cs="Times New Roman"/>
                <w:bCs/>
                <w:sz w:val="24"/>
                <w:szCs w:val="24"/>
              </w:rPr>
              <w:t>Elementarne grupy zawodów</w:t>
            </w:r>
          </w:p>
        </w:tc>
        <w:tc>
          <w:tcPr>
            <w:tcW w:w="22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ED9" w:rsidRDefault="00F01A1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Wskaźnik płynności bezrobotnych</w:t>
            </w:r>
          </w:p>
        </w:tc>
      </w:tr>
      <w:tr w:rsidR="003F7ED9" w:rsidTr="00EA11D4">
        <w:trPr>
          <w:trHeight w:val="300"/>
        </w:trPr>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9C212F">
            <w:pPr>
              <w:pStyle w:val="Akapitzlist"/>
              <w:ind w:left="570"/>
              <w:rPr>
                <w:rFonts w:ascii="Times New Roman" w:hAnsi="Times New Roman" w:cs="Times New Roman"/>
                <w:sz w:val="24"/>
                <w:szCs w:val="24"/>
              </w:rPr>
            </w:pPr>
            <w:r>
              <w:rPr>
                <w:rFonts w:ascii="Times New Roman" w:hAnsi="Times New Roman" w:cs="Times New Roman"/>
                <w:sz w:val="24"/>
                <w:szCs w:val="24"/>
              </w:rPr>
              <w:t>7537</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9C212F">
            <w:pPr>
              <w:rPr>
                <w:rFonts w:ascii="Times New Roman" w:hAnsi="Times New Roman" w:cs="Times New Roman"/>
                <w:color w:val="000000"/>
                <w:sz w:val="24"/>
                <w:szCs w:val="24"/>
              </w:rPr>
            </w:pPr>
            <w:r>
              <w:rPr>
                <w:rFonts w:ascii="Times New Roman" w:hAnsi="Times New Roman" w:cs="Times New Roman"/>
                <w:color w:val="000000"/>
                <w:sz w:val="24"/>
                <w:szCs w:val="24"/>
              </w:rPr>
              <w:t>Kaletnicy, rymarze i pokrewni</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9C212F">
            <w:pPr>
              <w:pStyle w:val="Akapitzlist"/>
              <w:ind w:left="570"/>
              <w:jc w:val="right"/>
              <w:rPr>
                <w:rFonts w:ascii="Times New Roman" w:hAnsi="Times New Roman" w:cs="Times New Roman"/>
                <w:sz w:val="24"/>
                <w:szCs w:val="24"/>
              </w:rPr>
            </w:pPr>
            <w:r>
              <w:rPr>
                <w:rFonts w:ascii="Times New Roman" w:hAnsi="Times New Roman" w:cs="Times New Roman"/>
                <w:sz w:val="24"/>
                <w:szCs w:val="24"/>
              </w:rPr>
              <w:t>3,00</w:t>
            </w:r>
          </w:p>
        </w:tc>
      </w:tr>
      <w:tr w:rsidR="00FD60EA" w:rsidTr="00FD60EA">
        <w:trPr>
          <w:trHeight w:val="812"/>
        </w:trPr>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pStyle w:val="Akapitzlist"/>
              <w:ind w:left="570"/>
              <w:rPr>
                <w:rFonts w:ascii="Times New Roman" w:hAnsi="Times New Roman" w:cs="Times New Roman"/>
                <w:sz w:val="24"/>
                <w:szCs w:val="24"/>
              </w:rPr>
            </w:pPr>
            <w:r>
              <w:rPr>
                <w:rFonts w:ascii="Times New Roman" w:hAnsi="Times New Roman" w:cs="Times New Roman"/>
                <w:sz w:val="24"/>
                <w:szCs w:val="24"/>
              </w:rPr>
              <w:t>9629</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color w:val="000000"/>
                <w:sz w:val="24"/>
                <w:szCs w:val="24"/>
              </w:rPr>
            </w:pPr>
            <w:r>
              <w:rPr>
                <w:rFonts w:ascii="Times New Roman" w:hAnsi="Times New Roman" w:cs="Times New Roman"/>
                <w:color w:val="000000"/>
                <w:sz w:val="24"/>
                <w:szCs w:val="24"/>
              </w:rPr>
              <w:t>Pracownicy wykonujący prace proste gdzie indziej niesklasyfikowani</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pStyle w:val="Akapitzlist"/>
              <w:ind w:left="570"/>
              <w:jc w:val="right"/>
              <w:rPr>
                <w:rFonts w:ascii="Times New Roman" w:hAnsi="Times New Roman" w:cs="Times New Roman"/>
                <w:sz w:val="24"/>
                <w:szCs w:val="24"/>
              </w:rPr>
            </w:pPr>
            <w:r>
              <w:rPr>
                <w:rFonts w:ascii="Times New Roman" w:hAnsi="Times New Roman" w:cs="Times New Roman"/>
                <w:sz w:val="24"/>
                <w:szCs w:val="24"/>
              </w:rPr>
              <w:t>3,00</w:t>
            </w:r>
          </w:p>
        </w:tc>
      </w:tr>
      <w:tr w:rsidR="00FD60EA" w:rsidTr="00EA11D4">
        <w:trPr>
          <w:trHeight w:val="300"/>
        </w:trPr>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pStyle w:val="Akapitzlist"/>
              <w:ind w:left="570"/>
              <w:rPr>
                <w:rFonts w:ascii="Times New Roman" w:hAnsi="Times New Roman" w:cs="Times New Roman"/>
                <w:sz w:val="24"/>
                <w:szCs w:val="24"/>
              </w:rPr>
            </w:pPr>
            <w:r>
              <w:rPr>
                <w:rFonts w:ascii="Times New Roman" w:hAnsi="Times New Roman" w:cs="Times New Roman"/>
                <w:sz w:val="24"/>
                <w:szCs w:val="24"/>
              </w:rPr>
              <w:t>3144</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Technicy technologii żywności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pStyle w:val="Akapitzlist"/>
              <w:ind w:left="570"/>
              <w:jc w:val="right"/>
              <w:rPr>
                <w:rFonts w:ascii="Times New Roman" w:hAnsi="Times New Roman" w:cs="Times New Roman"/>
                <w:sz w:val="24"/>
                <w:szCs w:val="24"/>
              </w:rPr>
            </w:pPr>
            <w:r>
              <w:rPr>
                <w:rFonts w:ascii="Times New Roman" w:hAnsi="Times New Roman" w:cs="Times New Roman"/>
                <w:sz w:val="24"/>
                <w:szCs w:val="24"/>
              </w:rPr>
              <w:t>2,67</w:t>
            </w:r>
          </w:p>
        </w:tc>
      </w:tr>
      <w:tr w:rsidR="003F7ED9" w:rsidTr="00EA11D4">
        <w:trPr>
          <w:trHeight w:val="300"/>
        </w:trPr>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A114A1">
            <w:pPr>
              <w:pStyle w:val="Akapitzlist"/>
              <w:ind w:left="570"/>
              <w:rPr>
                <w:rFonts w:ascii="Times New Roman" w:hAnsi="Times New Roman" w:cs="Times New Roman"/>
                <w:sz w:val="24"/>
                <w:szCs w:val="24"/>
              </w:rPr>
            </w:pPr>
            <w:r>
              <w:rPr>
                <w:rFonts w:ascii="Times New Roman" w:hAnsi="Times New Roman" w:cs="Times New Roman"/>
                <w:sz w:val="24"/>
                <w:szCs w:val="24"/>
              </w:rPr>
              <w:lastRenderedPageBreak/>
              <w:t>7533</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A114A1">
            <w:pPr>
              <w:rPr>
                <w:rFonts w:ascii="Times New Roman" w:hAnsi="Times New Roman" w:cs="Times New Roman"/>
                <w:color w:val="000000"/>
                <w:sz w:val="24"/>
                <w:szCs w:val="24"/>
              </w:rPr>
            </w:pPr>
            <w:r>
              <w:rPr>
                <w:rFonts w:ascii="Times New Roman" w:hAnsi="Times New Roman" w:cs="Times New Roman"/>
                <w:color w:val="000000"/>
                <w:sz w:val="24"/>
                <w:szCs w:val="24"/>
              </w:rPr>
              <w:t>Szwaczki, hafciarki i pokrewni</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A114A1">
            <w:pPr>
              <w:pStyle w:val="Akapitzlist"/>
              <w:ind w:left="570"/>
              <w:jc w:val="right"/>
              <w:rPr>
                <w:rFonts w:ascii="Times New Roman" w:hAnsi="Times New Roman" w:cs="Times New Roman"/>
                <w:sz w:val="24"/>
                <w:szCs w:val="24"/>
              </w:rPr>
            </w:pPr>
            <w:r>
              <w:rPr>
                <w:rFonts w:ascii="Times New Roman" w:hAnsi="Times New Roman" w:cs="Times New Roman"/>
                <w:sz w:val="24"/>
                <w:szCs w:val="24"/>
              </w:rPr>
              <w:t>2,50</w:t>
            </w:r>
          </w:p>
        </w:tc>
      </w:tr>
      <w:tr w:rsidR="003F7ED9" w:rsidTr="00EA11D4">
        <w:trPr>
          <w:trHeight w:val="300"/>
        </w:trPr>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9C212F">
            <w:pPr>
              <w:pStyle w:val="Akapitzlist"/>
              <w:ind w:left="570"/>
              <w:rPr>
                <w:rFonts w:ascii="Times New Roman" w:hAnsi="Times New Roman" w:cs="Times New Roman"/>
                <w:sz w:val="24"/>
                <w:szCs w:val="24"/>
              </w:rPr>
            </w:pPr>
            <w:r>
              <w:rPr>
                <w:rFonts w:ascii="Times New Roman" w:hAnsi="Times New Roman" w:cs="Times New Roman"/>
                <w:sz w:val="24"/>
                <w:szCs w:val="24"/>
              </w:rPr>
              <w:t>2261</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9C212F" w:rsidP="009C212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Lekarze dentyści bez specjalizacji, w trakcie specjalizacji lub ze specjalizacją I stopnia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9C212F">
            <w:pPr>
              <w:pStyle w:val="Akapitzlist"/>
              <w:ind w:left="570"/>
              <w:jc w:val="right"/>
              <w:rPr>
                <w:rFonts w:ascii="Times New Roman" w:hAnsi="Times New Roman" w:cs="Times New Roman"/>
                <w:sz w:val="24"/>
                <w:szCs w:val="24"/>
              </w:rPr>
            </w:pPr>
            <w:r>
              <w:rPr>
                <w:rFonts w:ascii="Times New Roman" w:hAnsi="Times New Roman" w:cs="Times New Roman"/>
                <w:sz w:val="24"/>
                <w:szCs w:val="24"/>
              </w:rPr>
              <w:t>2,00</w:t>
            </w:r>
          </w:p>
        </w:tc>
      </w:tr>
      <w:tr w:rsidR="003F7ED9" w:rsidTr="00EA11D4">
        <w:trPr>
          <w:trHeight w:val="300"/>
        </w:trPr>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9C212F">
            <w:pPr>
              <w:pStyle w:val="Akapitzlist"/>
              <w:ind w:left="570"/>
              <w:rPr>
                <w:rFonts w:ascii="Times New Roman" w:hAnsi="Times New Roman" w:cs="Times New Roman"/>
                <w:sz w:val="24"/>
                <w:szCs w:val="24"/>
              </w:rPr>
            </w:pPr>
            <w:r>
              <w:rPr>
                <w:rFonts w:ascii="Times New Roman" w:hAnsi="Times New Roman" w:cs="Times New Roman"/>
                <w:sz w:val="24"/>
                <w:szCs w:val="24"/>
              </w:rPr>
              <w:t>2423</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9C212F">
            <w:pPr>
              <w:rPr>
                <w:rFonts w:ascii="Times New Roman" w:hAnsi="Times New Roman" w:cs="Times New Roman"/>
                <w:color w:val="000000"/>
                <w:sz w:val="24"/>
                <w:szCs w:val="24"/>
              </w:rPr>
            </w:pPr>
            <w:r>
              <w:rPr>
                <w:rFonts w:ascii="Times New Roman" w:hAnsi="Times New Roman" w:cs="Times New Roman"/>
                <w:color w:val="000000"/>
                <w:sz w:val="24"/>
                <w:szCs w:val="24"/>
              </w:rPr>
              <w:t>Specjaliści do spraw zarządzania zasobami ludzkimi</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9C212F">
            <w:pPr>
              <w:pStyle w:val="Akapitzlist"/>
              <w:ind w:left="570"/>
              <w:jc w:val="right"/>
              <w:rPr>
                <w:rFonts w:ascii="Times New Roman" w:hAnsi="Times New Roman" w:cs="Times New Roman"/>
                <w:sz w:val="24"/>
                <w:szCs w:val="24"/>
              </w:rPr>
            </w:pPr>
            <w:r>
              <w:rPr>
                <w:rFonts w:ascii="Times New Roman" w:hAnsi="Times New Roman" w:cs="Times New Roman"/>
                <w:sz w:val="24"/>
                <w:szCs w:val="24"/>
              </w:rPr>
              <w:t>2,00</w:t>
            </w:r>
          </w:p>
        </w:tc>
      </w:tr>
      <w:tr w:rsidR="003F7ED9" w:rsidTr="00EA11D4">
        <w:trPr>
          <w:trHeight w:val="300"/>
        </w:trPr>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9C212F">
            <w:pPr>
              <w:pStyle w:val="Akapitzlist"/>
              <w:ind w:left="570"/>
              <w:rPr>
                <w:rFonts w:ascii="Times New Roman" w:hAnsi="Times New Roman" w:cs="Times New Roman"/>
                <w:sz w:val="24"/>
                <w:szCs w:val="24"/>
              </w:rPr>
            </w:pPr>
            <w:r>
              <w:rPr>
                <w:rFonts w:ascii="Times New Roman" w:hAnsi="Times New Roman" w:cs="Times New Roman"/>
                <w:sz w:val="24"/>
                <w:szCs w:val="24"/>
              </w:rPr>
              <w:t>4211</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9C212F">
            <w:pPr>
              <w:rPr>
                <w:rFonts w:ascii="Times New Roman" w:hAnsi="Times New Roman" w:cs="Times New Roman"/>
                <w:color w:val="000000"/>
                <w:sz w:val="24"/>
                <w:szCs w:val="24"/>
              </w:rPr>
            </w:pPr>
            <w:r>
              <w:rPr>
                <w:rFonts w:ascii="Times New Roman" w:hAnsi="Times New Roman" w:cs="Times New Roman"/>
                <w:color w:val="000000"/>
                <w:sz w:val="24"/>
                <w:szCs w:val="24"/>
              </w:rPr>
              <w:t>Kasjerzy bankowi i pokrewni</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pStyle w:val="Akapitzlist"/>
              <w:ind w:left="570"/>
              <w:jc w:val="right"/>
              <w:rPr>
                <w:rFonts w:ascii="Times New Roman" w:hAnsi="Times New Roman" w:cs="Times New Roman"/>
                <w:sz w:val="24"/>
                <w:szCs w:val="24"/>
              </w:rPr>
            </w:pPr>
            <w:r>
              <w:rPr>
                <w:rFonts w:ascii="Times New Roman" w:hAnsi="Times New Roman" w:cs="Times New Roman"/>
                <w:sz w:val="24"/>
                <w:szCs w:val="24"/>
              </w:rPr>
              <w:t>2,00</w:t>
            </w:r>
          </w:p>
        </w:tc>
      </w:tr>
      <w:tr w:rsidR="003F7ED9" w:rsidTr="00EA11D4">
        <w:trPr>
          <w:trHeight w:val="300"/>
        </w:trPr>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9C212F">
            <w:pPr>
              <w:pStyle w:val="Akapitzlist"/>
              <w:ind w:left="570"/>
              <w:rPr>
                <w:rFonts w:ascii="Times New Roman" w:hAnsi="Times New Roman" w:cs="Times New Roman"/>
                <w:sz w:val="24"/>
                <w:szCs w:val="24"/>
              </w:rPr>
            </w:pPr>
            <w:r>
              <w:rPr>
                <w:rFonts w:ascii="Times New Roman" w:hAnsi="Times New Roman" w:cs="Times New Roman"/>
                <w:sz w:val="24"/>
                <w:szCs w:val="24"/>
              </w:rPr>
              <w:t>5329</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9C212F">
            <w:pPr>
              <w:rPr>
                <w:rFonts w:ascii="Times New Roman" w:hAnsi="Times New Roman" w:cs="Times New Roman"/>
                <w:color w:val="000000"/>
                <w:sz w:val="24"/>
                <w:szCs w:val="24"/>
              </w:rPr>
            </w:pPr>
            <w:r>
              <w:rPr>
                <w:rFonts w:ascii="Times New Roman" w:hAnsi="Times New Roman" w:cs="Times New Roman"/>
                <w:color w:val="000000"/>
                <w:sz w:val="24"/>
                <w:szCs w:val="24"/>
              </w:rPr>
              <w:t>Pracownicy opieki osobistej w ochronie zdrowia i pokrewni gdzie indziej niesklasyfikowani</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pStyle w:val="Akapitzlist"/>
              <w:ind w:left="570"/>
              <w:jc w:val="right"/>
              <w:rPr>
                <w:rFonts w:ascii="Times New Roman" w:hAnsi="Times New Roman" w:cs="Times New Roman"/>
                <w:sz w:val="24"/>
                <w:szCs w:val="24"/>
              </w:rPr>
            </w:pPr>
            <w:r>
              <w:rPr>
                <w:rFonts w:ascii="Times New Roman" w:hAnsi="Times New Roman" w:cs="Times New Roman"/>
                <w:sz w:val="24"/>
                <w:szCs w:val="24"/>
              </w:rPr>
              <w:t>2,00</w:t>
            </w:r>
          </w:p>
        </w:tc>
      </w:tr>
      <w:tr w:rsidR="003F7ED9" w:rsidTr="00EA11D4">
        <w:trPr>
          <w:trHeight w:val="300"/>
        </w:trPr>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9C212F">
            <w:pPr>
              <w:pStyle w:val="Akapitzlist"/>
              <w:ind w:left="570"/>
              <w:rPr>
                <w:rFonts w:ascii="Times New Roman" w:hAnsi="Times New Roman" w:cs="Times New Roman"/>
                <w:sz w:val="24"/>
                <w:szCs w:val="24"/>
              </w:rPr>
            </w:pPr>
            <w:r>
              <w:rPr>
                <w:rFonts w:ascii="Times New Roman" w:hAnsi="Times New Roman" w:cs="Times New Roman"/>
                <w:sz w:val="24"/>
                <w:szCs w:val="24"/>
              </w:rPr>
              <w:t>7213</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9C212F">
            <w:pPr>
              <w:rPr>
                <w:rFonts w:ascii="Times New Roman" w:hAnsi="Times New Roman" w:cs="Times New Roman"/>
                <w:color w:val="000000"/>
                <w:sz w:val="24"/>
                <w:szCs w:val="24"/>
              </w:rPr>
            </w:pPr>
            <w:r>
              <w:rPr>
                <w:rFonts w:ascii="Times New Roman" w:hAnsi="Times New Roman" w:cs="Times New Roman"/>
                <w:color w:val="000000"/>
                <w:sz w:val="24"/>
                <w:szCs w:val="24"/>
              </w:rPr>
              <w:t>Blacharze</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pStyle w:val="Akapitzlist"/>
              <w:ind w:left="570"/>
              <w:jc w:val="right"/>
              <w:rPr>
                <w:rFonts w:ascii="Times New Roman" w:hAnsi="Times New Roman" w:cs="Times New Roman"/>
                <w:sz w:val="24"/>
                <w:szCs w:val="24"/>
              </w:rPr>
            </w:pPr>
            <w:r>
              <w:rPr>
                <w:rFonts w:ascii="Times New Roman" w:hAnsi="Times New Roman" w:cs="Times New Roman"/>
                <w:sz w:val="24"/>
                <w:szCs w:val="24"/>
              </w:rPr>
              <w:t>2,00</w:t>
            </w:r>
          </w:p>
        </w:tc>
      </w:tr>
      <w:tr w:rsidR="003F7ED9" w:rsidTr="00EA11D4">
        <w:trPr>
          <w:trHeight w:val="300"/>
        </w:trPr>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9C212F">
            <w:pPr>
              <w:pStyle w:val="Akapitzlist"/>
              <w:ind w:left="570"/>
              <w:rPr>
                <w:rFonts w:ascii="Times New Roman" w:hAnsi="Times New Roman" w:cs="Times New Roman"/>
                <w:sz w:val="24"/>
                <w:szCs w:val="24"/>
              </w:rPr>
            </w:pPr>
            <w:r>
              <w:rPr>
                <w:rFonts w:ascii="Times New Roman" w:hAnsi="Times New Roman" w:cs="Times New Roman"/>
                <w:sz w:val="24"/>
                <w:szCs w:val="24"/>
              </w:rPr>
              <w:t>7323</w:t>
            </w:r>
          </w:p>
        </w:tc>
        <w:tc>
          <w:tcPr>
            <w:tcW w:w="5012" w:type="dxa"/>
            <w:tcBorders>
              <w:top w:val="single" w:sz="4" w:space="0" w:color="000000"/>
              <w:left w:val="single" w:sz="4" w:space="0" w:color="959595"/>
              <w:bottom w:val="single" w:sz="4" w:space="0" w:color="000000"/>
            </w:tcBorders>
            <w:shd w:val="clear" w:color="auto" w:fill="auto"/>
          </w:tcPr>
          <w:p w:rsidR="003F7ED9" w:rsidRDefault="009C212F">
            <w:pPr>
              <w:rPr>
                <w:rFonts w:ascii="Times New Roman" w:hAnsi="Times New Roman" w:cs="Times New Roman"/>
                <w:color w:val="000000"/>
                <w:sz w:val="24"/>
                <w:szCs w:val="24"/>
              </w:rPr>
            </w:pPr>
            <w:r>
              <w:rPr>
                <w:rFonts w:ascii="Times New Roman" w:hAnsi="Times New Roman" w:cs="Times New Roman"/>
                <w:color w:val="000000"/>
                <w:sz w:val="24"/>
                <w:szCs w:val="24"/>
              </w:rPr>
              <w:t>Introligatorzy i pokrewni</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pStyle w:val="Akapitzlist"/>
              <w:ind w:left="570"/>
              <w:jc w:val="right"/>
              <w:rPr>
                <w:rFonts w:ascii="Times New Roman" w:hAnsi="Times New Roman" w:cs="Times New Roman"/>
                <w:sz w:val="24"/>
                <w:szCs w:val="24"/>
              </w:rPr>
            </w:pPr>
            <w:r>
              <w:rPr>
                <w:rFonts w:ascii="Times New Roman" w:hAnsi="Times New Roman" w:cs="Times New Roman"/>
                <w:sz w:val="24"/>
                <w:szCs w:val="24"/>
              </w:rPr>
              <w:t>2,00</w:t>
            </w:r>
          </w:p>
        </w:tc>
      </w:tr>
      <w:tr w:rsidR="003F7ED9" w:rsidTr="00EA11D4">
        <w:trPr>
          <w:trHeight w:val="300"/>
        </w:trPr>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9C212F">
            <w:pPr>
              <w:pStyle w:val="Akapitzlist"/>
              <w:ind w:left="570"/>
              <w:rPr>
                <w:rFonts w:ascii="Times New Roman" w:hAnsi="Times New Roman" w:cs="Times New Roman"/>
                <w:sz w:val="24"/>
                <w:szCs w:val="24"/>
              </w:rPr>
            </w:pPr>
            <w:r>
              <w:rPr>
                <w:rFonts w:ascii="Times New Roman" w:hAnsi="Times New Roman" w:cs="Times New Roman"/>
                <w:sz w:val="24"/>
                <w:szCs w:val="24"/>
              </w:rPr>
              <w:t>7422</w:t>
            </w:r>
          </w:p>
        </w:tc>
        <w:tc>
          <w:tcPr>
            <w:tcW w:w="5012" w:type="dxa"/>
            <w:tcBorders>
              <w:top w:val="single" w:sz="4" w:space="0" w:color="000000"/>
              <w:left w:val="single" w:sz="4" w:space="0" w:color="959595"/>
              <w:bottom w:val="single" w:sz="4" w:space="0" w:color="000000"/>
            </w:tcBorders>
            <w:shd w:val="clear" w:color="auto" w:fill="auto"/>
          </w:tcPr>
          <w:p w:rsidR="003F7ED9" w:rsidRDefault="009C212F">
            <w:pPr>
              <w:rPr>
                <w:rFonts w:ascii="Times New Roman" w:hAnsi="Times New Roman" w:cs="Times New Roman"/>
                <w:color w:val="000000"/>
                <w:sz w:val="24"/>
                <w:szCs w:val="24"/>
              </w:rPr>
            </w:pPr>
            <w:r>
              <w:rPr>
                <w:rFonts w:ascii="Times New Roman" w:hAnsi="Times New Roman" w:cs="Times New Roman"/>
                <w:color w:val="000000"/>
                <w:sz w:val="24"/>
                <w:szCs w:val="24"/>
              </w:rPr>
              <w:t>Monterzy i serwisanci instalacji i urządzeń teleinformatycznych</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pStyle w:val="Akapitzlist"/>
              <w:ind w:left="570"/>
              <w:jc w:val="right"/>
              <w:rPr>
                <w:rFonts w:ascii="Times New Roman" w:hAnsi="Times New Roman" w:cs="Times New Roman"/>
                <w:sz w:val="24"/>
                <w:szCs w:val="24"/>
              </w:rPr>
            </w:pPr>
            <w:r>
              <w:rPr>
                <w:rFonts w:ascii="Times New Roman" w:hAnsi="Times New Roman" w:cs="Times New Roman"/>
                <w:sz w:val="24"/>
                <w:szCs w:val="24"/>
              </w:rPr>
              <w:t>2,00</w:t>
            </w:r>
          </w:p>
        </w:tc>
      </w:tr>
      <w:tr w:rsidR="003F7ED9" w:rsidTr="00EA11D4">
        <w:trPr>
          <w:trHeight w:val="300"/>
        </w:trPr>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483687">
            <w:pPr>
              <w:pStyle w:val="Akapitzlist"/>
              <w:ind w:left="570"/>
              <w:rPr>
                <w:rFonts w:ascii="Times New Roman" w:hAnsi="Times New Roman" w:cs="Times New Roman"/>
                <w:sz w:val="24"/>
                <w:szCs w:val="24"/>
              </w:rPr>
            </w:pPr>
            <w:r>
              <w:rPr>
                <w:rFonts w:ascii="Times New Roman" w:hAnsi="Times New Roman" w:cs="Times New Roman"/>
                <w:sz w:val="24"/>
                <w:szCs w:val="24"/>
              </w:rPr>
              <w:t>7412</w:t>
            </w:r>
          </w:p>
        </w:tc>
        <w:tc>
          <w:tcPr>
            <w:tcW w:w="5012" w:type="dxa"/>
            <w:tcBorders>
              <w:top w:val="single" w:sz="4" w:space="0" w:color="000000"/>
              <w:left w:val="single" w:sz="4" w:space="0" w:color="959595"/>
              <w:bottom w:val="single" w:sz="4" w:space="0" w:color="000000"/>
            </w:tcBorders>
            <w:shd w:val="clear" w:color="auto" w:fill="auto"/>
          </w:tcPr>
          <w:p w:rsidR="003F7ED9" w:rsidRDefault="00483687">
            <w:pPr>
              <w:rPr>
                <w:rFonts w:ascii="Times New Roman" w:hAnsi="Times New Roman" w:cs="Times New Roman"/>
                <w:color w:val="000000"/>
                <w:sz w:val="24"/>
                <w:szCs w:val="24"/>
              </w:rPr>
            </w:pPr>
            <w:r>
              <w:rPr>
                <w:rFonts w:ascii="Times New Roman" w:hAnsi="Times New Roman" w:cs="Times New Roman"/>
                <w:color w:val="000000"/>
                <w:sz w:val="24"/>
                <w:szCs w:val="24"/>
              </w:rPr>
              <w:t>Elektromechanicy i elektromonterzy</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483687">
            <w:pPr>
              <w:pStyle w:val="Akapitzlist"/>
              <w:ind w:left="570"/>
              <w:jc w:val="right"/>
              <w:rPr>
                <w:rFonts w:ascii="Times New Roman" w:hAnsi="Times New Roman" w:cs="Times New Roman"/>
                <w:sz w:val="24"/>
                <w:szCs w:val="24"/>
              </w:rPr>
            </w:pPr>
            <w:r>
              <w:rPr>
                <w:rFonts w:ascii="Times New Roman" w:hAnsi="Times New Roman" w:cs="Times New Roman"/>
                <w:sz w:val="24"/>
                <w:szCs w:val="24"/>
              </w:rPr>
              <w:t>1,80</w:t>
            </w:r>
          </w:p>
        </w:tc>
      </w:tr>
      <w:tr w:rsidR="003F7ED9" w:rsidTr="00EA11D4">
        <w:trPr>
          <w:trHeight w:val="300"/>
        </w:trPr>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483687">
            <w:pPr>
              <w:pStyle w:val="Akapitzlist"/>
              <w:ind w:left="570"/>
              <w:rPr>
                <w:rFonts w:ascii="Times New Roman" w:hAnsi="Times New Roman" w:cs="Times New Roman"/>
                <w:sz w:val="24"/>
                <w:szCs w:val="24"/>
              </w:rPr>
            </w:pPr>
            <w:r>
              <w:rPr>
                <w:rFonts w:ascii="Times New Roman" w:hAnsi="Times New Roman" w:cs="Times New Roman"/>
                <w:sz w:val="24"/>
                <w:szCs w:val="24"/>
              </w:rPr>
              <w:t>3512</w:t>
            </w:r>
          </w:p>
        </w:tc>
        <w:tc>
          <w:tcPr>
            <w:tcW w:w="5012" w:type="dxa"/>
            <w:tcBorders>
              <w:top w:val="single" w:sz="4" w:space="0" w:color="000000"/>
              <w:left w:val="single" w:sz="4" w:space="0" w:color="959595"/>
              <w:bottom w:val="single" w:sz="4" w:space="0" w:color="000000"/>
            </w:tcBorders>
            <w:shd w:val="clear" w:color="auto" w:fill="auto"/>
          </w:tcPr>
          <w:p w:rsidR="003F7ED9" w:rsidRDefault="00483687" w:rsidP="00483687">
            <w:pPr>
              <w:rPr>
                <w:rFonts w:ascii="Times New Roman" w:hAnsi="Times New Roman" w:cs="Times New Roman"/>
                <w:color w:val="000000"/>
                <w:sz w:val="24"/>
                <w:szCs w:val="24"/>
              </w:rPr>
            </w:pPr>
            <w:r>
              <w:rPr>
                <w:rFonts w:ascii="Times New Roman" w:hAnsi="Times New Roman" w:cs="Times New Roman"/>
                <w:sz w:val="24"/>
                <w:szCs w:val="24"/>
              </w:rPr>
              <w:t>Technicy wsparcia informatycznego i technicznego</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483687">
            <w:pPr>
              <w:pStyle w:val="Akapitzlist"/>
              <w:ind w:left="570"/>
              <w:jc w:val="right"/>
              <w:rPr>
                <w:rFonts w:ascii="Times New Roman" w:hAnsi="Times New Roman" w:cs="Times New Roman"/>
                <w:sz w:val="24"/>
                <w:szCs w:val="24"/>
              </w:rPr>
            </w:pPr>
            <w:r>
              <w:rPr>
                <w:rFonts w:ascii="Times New Roman" w:hAnsi="Times New Roman" w:cs="Times New Roman"/>
                <w:sz w:val="24"/>
                <w:szCs w:val="24"/>
              </w:rPr>
              <w:t>1,75</w:t>
            </w:r>
          </w:p>
        </w:tc>
      </w:tr>
      <w:tr w:rsidR="003F7ED9" w:rsidTr="00EA11D4">
        <w:trPr>
          <w:trHeight w:val="300"/>
        </w:trPr>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483687">
            <w:pPr>
              <w:pStyle w:val="Akapitzlist"/>
              <w:ind w:left="570"/>
              <w:rPr>
                <w:rFonts w:ascii="Times New Roman" w:hAnsi="Times New Roman" w:cs="Times New Roman"/>
                <w:sz w:val="24"/>
                <w:szCs w:val="24"/>
              </w:rPr>
            </w:pPr>
            <w:r>
              <w:rPr>
                <w:rFonts w:ascii="Times New Roman" w:hAnsi="Times New Roman" w:cs="Times New Roman"/>
                <w:sz w:val="24"/>
                <w:szCs w:val="24"/>
              </w:rPr>
              <w:t>2145</w:t>
            </w:r>
          </w:p>
        </w:tc>
        <w:tc>
          <w:tcPr>
            <w:tcW w:w="5012" w:type="dxa"/>
            <w:tcBorders>
              <w:top w:val="single" w:sz="4" w:space="0" w:color="000000"/>
              <w:left w:val="single" w:sz="4" w:space="0" w:color="959595"/>
              <w:bottom w:val="single" w:sz="4" w:space="0" w:color="000000"/>
            </w:tcBorders>
            <w:shd w:val="clear" w:color="auto" w:fill="auto"/>
          </w:tcPr>
          <w:p w:rsidR="003F7ED9" w:rsidRDefault="00483687">
            <w:pPr>
              <w:rPr>
                <w:rFonts w:ascii="Times New Roman" w:hAnsi="Times New Roman" w:cs="Times New Roman"/>
                <w:sz w:val="24"/>
                <w:szCs w:val="24"/>
              </w:rPr>
            </w:pPr>
            <w:r>
              <w:rPr>
                <w:rFonts w:ascii="Times New Roman" w:hAnsi="Times New Roman" w:cs="Times New Roman"/>
                <w:color w:val="000000"/>
                <w:sz w:val="24"/>
                <w:szCs w:val="24"/>
              </w:rPr>
              <w:t xml:space="preserve">Inżynierowie chemicy i pokrewni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D60EA">
            <w:pPr>
              <w:jc w:val="right"/>
              <w:rPr>
                <w:rFonts w:ascii="Times New Roman" w:hAnsi="Times New Roman" w:cs="Times New Roman"/>
                <w:sz w:val="24"/>
                <w:szCs w:val="24"/>
              </w:rPr>
            </w:pPr>
            <w:r>
              <w:rPr>
                <w:rFonts w:ascii="Times New Roman" w:hAnsi="Times New Roman" w:cs="Times New Roman"/>
                <w:sz w:val="24"/>
                <w:szCs w:val="24"/>
              </w:rPr>
              <w:t>1,67</w:t>
            </w:r>
          </w:p>
        </w:tc>
      </w:tr>
      <w:tr w:rsidR="00FD60EA" w:rsidTr="00EA11D4">
        <w:trPr>
          <w:trHeight w:val="300"/>
        </w:trPr>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pStyle w:val="Akapitzlist"/>
              <w:ind w:left="570"/>
              <w:rPr>
                <w:rFonts w:ascii="Times New Roman" w:hAnsi="Times New Roman" w:cs="Times New Roman"/>
                <w:sz w:val="24"/>
                <w:szCs w:val="24"/>
              </w:rPr>
            </w:pPr>
            <w:r>
              <w:rPr>
                <w:rFonts w:ascii="Times New Roman" w:hAnsi="Times New Roman" w:cs="Times New Roman"/>
                <w:sz w:val="24"/>
                <w:szCs w:val="24"/>
              </w:rPr>
              <w:t>2341</w:t>
            </w:r>
          </w:p>
        </w:tc>
        <w:tc>
          <w:tcPr>
            <w:tcW w:w="5012" w:type="dxa"/>
            <w:tcBorders>
              <w:top w:val="single" w:sz="4" w:space="0" w:color="000000"/>
              <w:left w:val="single" w:sz="4" w:space="0" w:color="959595"/>
              <w:bottom w:val="single" w:sz="4" w:space="0" w:color="000000"/>
            </w:tcBorders>
            <w:shd w:val="clear" w:color="auto" w:fill="auto"/>
          </w:tcPr>
          <w:p w:rsidR="00FD60EA" w:rsidRDefault="00FD60E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Nauczyciele szkół podstawowych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jc w:val="right"/>
              <w:rPr>
                <w:rFonts w:ascii="Times New Roman" w:hAnsi="Times New Roman" w:cs="Times New Roman"/>
                <w:sz w:val="24"/>
                <w:szCs w:val="24"/>
              </w:rPr>
            </w:pPr>
            <w:r>
              <w:rPr>
                <w:rFonts w:ascii="Times New Roman" w:hAnsi="Times New Roman" w:cs="Times New Roman"/>
                <w:sz w:val="24"/>
                <w:szCs w:val="24"/>
              </w:rPr>
              <w:t>1,67</w:t>
            </w:r>
          </w:p>
        </w:tc>
      </w:tr>
      <w:tr w:rsidR="00FD60EA" w:rsidTr="00EA11D4">
        <w:trPr>
          <w:trHeight w:val="300"/>
        </w:trPr>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pStyle w:val="Akapitzlist"/>
              <w:ind w:left="570"/>
              <w:rPr>
                <w:rFonts w:ascii="Times New Roman" w:hAnsi="Times New Roman" w:cs="Times New Roman"/>
                <w:sz w:val="24"/>
                <w:szCs w:val="24"/>
              </w:rPr>
            </w:pPr>
            <w:r>
              <w:rPr>
                <w:rFonts w:ascii="Times New Roman" w:hAnsi="Times New Roman" w:cs="Times New Roman"/>
                <w:sz w:val="24"/>
                <w:szCs w:val="24"/>
              </w:rPr>
              <w:t>7131</w:t>
            </w:r>
          </w:p>
        </w:tc>
        <w:tc>
          <w:tcPr>
            <w:tcW w:w="5012" w:type="dxa"/>
            <w:tcBorders>
              <w:top w:val="single" w:sz="4" w:space="0" w:color="000000"/>
              <w:left w:val="single" w:sz="4" w:space="0" w:color="959595"/>
              <w:bottom w:val="single" w:sz="4" w:space="0" w:color="000000"/>
            </w:tcBorders>
            <w:shd w:val="clear" w:color="auto" w:fill="auto"/>
          </w:tcPr>
          <w:p w:rsidR="00FD60EA" w:rsidRDefault="00FD60EA">
            <w:pPr>
              <w:rPr>
                <w:rFonts w:ascii="Times New Roman" w:hAnsi="Times New Roman" w:cs="Times New Roman"/>
                <w:color w:val="000000"/>
                <w:sz w:val="24"/>
                <w:szCs w:val="24"/>
              </w:rPr>
            </w:pPr>
            <w:r>
              <w:rPr>
                <w:rFonts w:ascii="Times New Roman" w:hAnsi="Times New Roman" w:cs="Times New Roman"/>
                <w:color w:val="000000"/>
                <w:sz w:val="24"/>
                <w:szCs w:val="24"/>
              </w:rPr>
              <w:t>Malarze budowlani i pokrewni</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D60EA" w:rsidRDefault="00FD60EA">
            <w:pPr>
              <w:jc w:val="right"/>
              <w:rPr>
                <w:rFonts w:ascii="Times New Roman" w:hAnsi="Times New Roman" w:cs="Times New Roman"/>
                <w:sz w:val="24"/>
                <w:szCs w:val="24"/>
              </w:rPr>
            </w:pPr>
            <w:r>
              <w:rPr>
                <w:rFonts w:ascii="Times New Roman" w:hAnsi="Times New Roman" w:cs="Times New Roman"/>
                <w:sz w:val="24"/>
                <w:szCs w:val="24"/>
              </w:rPr>
              <w:t>1,67</w:t>
            </w:r>
          </w:p>
        </w:tc>
      </w:tr>
    </w:tbl>
    <w:p w:rsidR="003F7ED9" w:rsidRDefault="00F01A16">
      <w:pPr>
        <w:pStyle w:val="Akapitzlist"/>
        <w:spacing w:line="240" w:lineRule="auto"/>
        <w:ind w:left="570"/>
        <w:rPr>
          <w:rFonts w:ascii="Times New Roman" w:hAnsi="Times New Roman" w:cs="Times New Roman"/>
          <w:sz w:val="24"/>
          <w:szCs w:val="24"/>
        </w:rPr>
      </w:pPr>
      <w:r>
        <w:rPr>
          <w:rFonts w:ascii="Times New Roman" w:hAnsi="Times New Roman" w:cs="Times New Roman"/>
          <w:sz w:val="24"/>
          <w:szCs w:val="24"/>
        </w:rPr>
        <w:t>Źródło: Departament Rynku Pracy MRPiPS, Informacja roczna dla PUP – powiat ziemski</w:t>
      </w:r>
    </w:p>
    <w:p w:rsidR="003F7ED9" w:rsidRDefault="003F7ED9">
      <w:pPr>
        <w:pStyle w:val="Akapitzlist"/>
        <w:spacing w:line="240" w:lineRule="auto"/>
        <w:ind w:left="570"/>
        <w:rPr>
          <w:rFonts w:ascii="Times New Roman" w:hAnsi="Times New Roman" w:cs="Times New Roman"/>
          <w:sz w:val="24"/>
          <w:szCs w:val="24"/>
        </w:rPr>
      </w:pPr>
    </w:p>
    <w:p w:rsidR="003F7ED9" w:rsidRDefault="003F7ED9">
      <w:pPr>
        <w:pStyle w:val="Akapitzlist"/>
        <w:spacing w:line="240" w:lineRule="auto"/>
        <w:ind w:left="570"/>
        <w:rPr>
          <w:rFonts w:ascii="Times New Roman" w:hAnsi="Times New Roman" w:cs="Times New Roman"/>
          <w:sz w:val="24"/>
          <w:szCs w:val="24"/>
        </w:rPr>
      </w:pPr>
    </w:p>
    <w:p w:rsidR="003F7ED9" w:rsidRDefault="00F01A16">
      <w:pPr>
        <w:pStyle w:val="Akapitzlist"/>
        <w:spacing w:line="240" w:lineRule="auto"/>
        <w:ind w:left="570"/>
        <w:jc w:val="both"/>
        <w:rPr>
          <w:rFonts w:ascii="Times New Roman" w:hAnsi="Times New Roman" w:cs="Times New Roman"/>
          <w:sz w:val="24"/>
          <w:szCs w:val="24"/>
        </w:rPr>
      </w:pPr>
      <w:r>
        <w:rPr>
          <w:rFonts w:ascii="Times New Roman" w:hAnsi="Times New Roman" w:cs="Times New Roman"/>
          <w:sz w:val="24"/>
          <w:szCs w:val="24"/>
        </w:rPr>
        <w:t xml:space="preserve">     Wyróżnionych jest </w:t>
      </w:r>
      <w:r w:rsidR="00DA550F">
        <w:rPr>
          <w:rFonts w:ascii="Times New Roman" w:hAnsi="Times New Roman" w:cs="Times New Roman"/>
          <w:sz w:val="24"/>
          <w:szCs w:val="24"/>
        </w:rPr>
        <w:t>12</w:t>
      </w:r>
      <w:r>
        <w:rPr>
          <w:rFonts w:ascii="Times New Roman" w:hAnsi="Times New Roman" w:cs="Times New Roman"/>
          <w:sz w:val="24"/>
          <w:szCs w:val="24"/>
        </w:rPr>
        <w:t xml:space="preserve"> grup zawodów, dla których wskaźnik płynności bezrobotnych  był najwyższy w 2019 roku. Wskaźnik ten wskazuje na kierunek i natężenie ruchu bezrobotnych w elementarnej grupie zawodów. Wartość wskaźnika większa niż 1 informuje, iż odpływ osób bezrobotnych z rejestrów Powiatowego Urzędu Pracy  przewyższa ich napływ. Największą wartość odnotowano dla „</w:t>
      </w:r>
      <w:r w:rsidR="00DA550F">
        <w:rPr>
          <w:rFonts w:ascii="Times New Roman" w:hAnsi="Times New Roman" w:cs="Times New Roman"/>
          <w:color w:val="000000"/>
          <w:sz w:val="24"/>
          <w:szCs w:val="24"/>
        </w:rPr>
        <w:t>Kaletników, rymarzy i pokrewnych</w:t>
      </w:r>
      <w:r w:rsidR="00DA550F">
        <w:rPr>
          <w:rFonts w:ascii="Times New Roman" w:hAnsi="Times New Roman" w:cs="Times New Roman"/>
          <w:sz w:val="24"/>
          <w:szCs w:val="24"/>
        </w:rPr>
        <w:t>, tj. – 3</w:t>
      </w:r>
      <w:r>
        <w:rPr>
          <w:rFonts w:ascii="Times New Roman" w:hAnsi="Times New Roman" w:cs="Times New Roman"/>
          <w:sz w:val="24"/>
          <w:szCs w:val="24"/>
        </w:rPr>
        <w:t>,00”.</w:t>
      </w:r>
    </w:p>
    <w:p w:rsidR="003F7ED9" w:rsidRDefault="003F7ED9">
      <w:pPr>
        <w:spacing w:line="240" w:lineRule="auto"/>
        <w:rPr>
          <w:rFonts w:ascii="Times New Roman" w:hAnsi="Times New Roman" w:cs="Times New Roman"/>
          <w:b/>
          <w:sz w:val="24"/>
          <w:szCs w:val="24"/>
        </w:rPr>
      </w:pPr>
    </w:p>
    <w:p w:rsidR="00443306" w:rsidRDefault="00443306">
      <w:pPr>
        <w:spacing w:line="240" w:lineRule="auto"/>
        <w:rPr>
          <w:rFonts w:ascii="Times New Roman" w:hAnsi="Times New Roman" w:cs="Times New Roman"/>
          <w:b/>
          <w:sz w:val="24"/>
          <w:szCs w:val="24"/>
        </w:rPr>
      </w:pPr>
    </w:p>
    <w:p w:rsidR="00443306" w:rsidRDefault="00443306">
      <w:pPr>
        <w:spacing w:line="240" w:lineRule="auto"/>
        <w:rPr>
          <w:rFonts w:ascii="Times New Roman" w:hAnsi="Times New Roman" w:cs="Times New Roman"/>
          <w:b/>
          <w:sz w:val="24"/>
          <w:szCs w:val="24"/>
        </w:rPr>
      </w:pPr>
    </w:p>
    <w:p w:rsidR="00443306" w:rsidRDefault="00443306">
      <w:pPr>
        <w:spacing w:line="240" w:lineRule="auto"/>
        <w:rPr>
          <w:rFonts w:ascii="Times New Roman" w:hAnsi="Times New Roman" w:cs="Times New Roman"/>
          <w:b/>
          <w:sz w:val="24"/>
          <w:szCs w:val="24"/>
        </w:rPr>
      </w:pPr>
    </w:p>
    <w:p w:rsidR="00443306" w:rsidRDefault="00443306">
      <w:pPr>
        <w:spacing w:line="240" w:lineRule="auto"/>
        <w:rPr>
          <w:rFonts w:ascii="Times New Roman" w:hAnsi="Times New Roman" w:cs="Times New Roman"/>
          <w:b/>
          <w:sz w:val="24"/>
          <w:szCs w:val="24"/>
        </w:rPr>
      </w:pPr>
    </w:p>
    <w:p w:rsidR="00443306" w:rsidRDefault="00443306">
      <w:pPr>
        <w:spacing w:line="240" w:lineRule="auto"/>
        <w:rPr>
          <w:rFonts w:ascii="Times New Roman" w:hAnsi="Times New Roman" w:cs="Times New Roman"/>
          <w:b/>
          <w:sz w:val="24"/>
          <w:szCs w:val="24"/>
        </w:rPr>
      </w:pPr>
    </w:p>
    <w:p w:rsidR="00443306" w:rsidRDefault="00443306">
      <w:pPr>
        <w:spacing w:line="240" w:lineRule="auto"/>
        <w:rPr>
          <w:rFonts w:ascii="Times New Roman" w:hAnsi="Times New Roman" w:cs="Times New Roman"/>
          <w:b/>
          <w:sz w:val="24"/>
          <w:szCs w:val="24"/>
        </w:rPr>
      </w:pPr>
    </w:p>
    <w:p w:rsidR="00443306" w:rsidRDefault="00443306">
      <w:pPr>
        <w:spacing w:line="240" w:lineRule="auto"/>
        <w:rPr>
          <w:rFonts w:ascii="Times New Roman" w:hAnsi="Times New Roman" w:cs="Times New Roman"/>
          <w:b/>
          <w:sz w:val="24"/>
          <w:szCs w:val="24"/>
        </w:rPr>
      </w:pPr>
    </w:p>
    <w:p w:rsidR="003F7ED9" w:rsidRDefault="00F01A16">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Tabela 5 </w:t>
      </w:r>
    </w:p>
    <w:p w:rsidR="003F7ED9" w:rsidRDefault="003F7ED9">
      <w:pPr>
        <w:spacing w:line="240" w:lineRule="auto"/>
        <w:rPr>
          <w:rFonts w:ascii="Times New Roman" w:hAnsi="Times New Roman" w:cs="Times New Roman"/>
          <w:b/>
          <w:sz w:val="24"/>
          <w:szCs w:val="24"/>
        </w:rPr>
      </w:pPr>
    </w:p>
    <w:tbl>
      <w:tblPr>
        <w:tblW w:w="9060" w:type="dxa"/>
        <w:tblLook w:val="04A0" w:firstRow="1" w:lastRow="0" w:firstColumn="1" w:lastColumn="0" w:noHBand="0" w:noVBand="1"/>
      </w:tblPr>
      <w:tblGrid>
        <w:gridCol w:w="988"/>
        <w:gridCol w:w="5103"/>
        <w:gridCol w:w="2969"/>
      </w:tblGrid>
      <w:tr w:rsidR="003F7ED9">
        <w:trPr>
          <w:trHeight w:val="540"/>
        </w:trPr>
        <w:tc>
          <w:tcPr>
            <w:tcW w:w="906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3F7ED9" w:rsidRDefault="00F01A16">
            <w:pPr>
              <w:rPr>
                <w:rFonts w:ascii="Times New Roman" w:hAnsi="Times New Roman" w:cs="Times New Roman"/>
                <w:sz w:val="24"/>
                <w:szCs w:val="24"/>
              </w:rPr>
            </w:pPr>
            <w:r>
              <w:rPr>
                <w:rFonts w:ascii="Times New Roman" w:hAnsi="Times New Roman" w:cs="Times New Roman"/>
                <w:sz w:val="24"/>
                <w:szCs w:val="24"/>
              </w:rPr>
              <w:t>Grupy zawodów, dla których wskaźnik płynności bezrobotnych jest najmniejszy w 2019 roku</w:t>
            </w:r>
          </w:p>
        </w:tc>
      </w:tr>
      <w:tr w:rsidR="003F7ED9">
        <w:trPr>
          <w:trHeight w:val="350"/>
        </w:trPr>
        <w:tc>
          <w:tcPr>
            <w:tcW w:w="9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ED9" w:rsidRDefault="00F01A16">
            <w:pPr>
              <w:spacing w:after="0"/>
              <w:rPr>
                <w:rFonts w:ascii="Times New Roman" w:hAnsi="Times New Roman" w:cs="Times New Roman"/>
                <w:sz w:val="20"/>
                <w:szCs w:val="20"/>
              </w:rPr>
            </w:pPr>
            <w:r>
              <w:rPr>
                <w:rFonts w:ascii="Times New Roman" w:hAnsi="Times New Roman" w:cs="Times New Roman"/>
                <w:sz w:val="20"/>
                <w:szCs w:val="20"/>
              </w:rPr>
              <w:t>Kod</w:t>
            </w:r>
          </w:p>
        </w:tc>
        <w:tc>
          <w:tcPr>
            <w:tcW w:w="51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ED9" w:rsidRDefault="00F01A16">
            <w:pPr>
              <w:spacing w:after="0"/>
              <w:rPr>
                <w:rFonts w:ascii="Times New Roman" w:hAnsi="Times New Roman" w:cs="Times New Roman"/>
                <w:sz w:val="20"/>
                <w:szCs w:val="20"/>
              </w:rPr>
            </w:pPr>
            <w:r>
              <w:rPr>
                <w:rFonts w:ascii="Times New Roman" w:hAnsi="Times New Roman" w:cs="Times New Roman"/>
                <w:sz w:val="20"/>
                <w:szCs w:val="20"/>
              </w:rPr>
              <w:t>Elementarne grupy zawodów</w:t>
            </w:r>
          </w:p>
        </w:tc>
        <w:tc>
          <w:tcPr>
            <w:tcW w:w="2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ED9" w:rsidRDefault="00F01A16">
            <w:pPr>
              <w:spacing w:after="0"/>
              <w:rPr>
                <w:rFonts w:ascii="Times New Roman" w:hAnsi="Times New Roman" w:cs="Times New Roman"/>
                <w:sz w:val="20"/>
                <w:szCs w:val="20"/>
              </w:rPr>
            </w:pPr>
            <w:r>
              <w:rPr>
                <w:rFonts w:ascii="Times New Roman" w:hAnsi="Times New Roman" w:cs="Times New Roman"/>
                <w:sz w:val="20"/>
                <w:szCs w:val="20"/>
              </w:rPr>
              <w:t>Wskaźnik płynności bezrobotnych</w:t>
            </w:r>
          </w:p>
        </w:tc>
      </w:tr>
      <w:tr w:rsidR="003F7ED9">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2231</w:t>
            </w:r>
          </w:p>
        </w:tc>
        <w:tc>
          <w:tcPr>
            <w:tcW w:w="5103" w:type="dxa"/>
            <w:tcBorders>
              <w:top w:val="single" w:sz="4" w:space="0" w:color="959595"/>
              <w:left w:val="single" w:sz="4" w:space="0" w:color="959595"/>
            </w:tcBorders>
            <w:shd w:val="clear" w:color="auto" w:fill="auto"/>
          </w:tcPr>
          <w:p w:rsidR="003F7ED9" w:rsidRDefault="00F01A16">
            <w:pPr>
              <w:rPr>
                <w:rFonts w:ascii="Times New Roman" w:hAnsi="Times New Roman" w:cs="Times New Roman"/>
                <w:color w:val="000000"/>
                <w:sz w:val="24"/>
                <w:szCs w:val="24"/>
              </w:rPr>
            </w:pPr>
            <w:r>
              <w:rPr>
                <w:rFonts w:ascii="Times New Roman" w:hAnsi="Times New Roman" w:cs="Times New Roman"/>
                <w:color w:val="000000"/>
                <w:sz w:val="24"/>
                <w:szCs w:val="24"/>
              </w:rPr>
              <w:t>Położne bez specjalizacji lub w trakcie specjalizacji</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0,00</w:t>
            </w:r>
          </w:p>
        </w:tc>
      </w:tr>
      <w:tr w:rsidR="003F7ED9">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2652</w:t>
            </w:r>
          </w:p>
        </w:tc>
        <w:tc>
          <w:tcPr>
            <w:tcW w:w="5103" w:type="dxa"/>
            <w:tcBorders>
              <w:top w:val="single" w:sz="4" w:space="0" w:color="959595"/>
              <w:left w:val="single" w:sz="4" w:space="0" w:color="959595"/>
            </w:tcBorders>
            <w:shd w:val="clear" w:color="auto" w:fill="auto"/>
          </w:tcPr>
          <w:p w:rsidR="003F7ED9" w:rsidRDefault="00F01A16">
            <w:pPr>
              <w:rPr>
                <w:rFonts w:ascii="Times New Roman" w:hAnsi="Times New Roman" w:cs="Times New Roman"/>
                <w:color w:val="000000"/>
                <w:sz w:val="24"/>
                <w:szCs w:val="24"/>
              </w:rPr>
            </w:pPr>
            <w:r>
              <w:rPr>
                <w:rFonts w:ascii="Times New Roman" w:hAnsi="Times New Roman" w:cs="Times New Roman"/>
                <w:color w:val="000000"/>
                <w:sz w:val="24"/>
                <w:szCs w:val="24"/>
              </w:rPr>
              <w:t>Kompozytorzy, artyści muzycy i śpiewacy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0,00</w:t>
            </w:r>
          </w:p>
        </w:tc>
      </w:tr>
      <w:tr w:rsidR="003F7ED9">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3153</w:t>
            </w:r>
          </w:p>
        </w:tc>
        <w:tc>
          <w:tcPr>
            <w:tcW w:w="5103" w:type="dxa"/>
            <w:tcBorders>
              <w:top w:val="single" w:sz="4" w:space="0" w:color="959595"/>
              <w:left w:val="single" w:sz="4" w:space="0" w:color="959595"/>
            </w:tcBorders>
            <w:shd w:val="clear" w:color="auto" w:fill="auto"/>
          </w:tcPr>
          <w:p w:rsidR="003F7ED9" w:rsidRDefault="00F01A16">
            <w:pPr>
              <w:rPr>
                <w:rFonts w:ascii="Times New Roman" w:hAnsi="Times New Roman" w:cs="Times New Roman"/>
                <w:color w:val="000000"/>
                <w:sz w:val="24"/>
                <w:szCs w:val="24"/>
              </w:rPr>
            </w:pPr>
            <w:r>
              <w:rPr>
                <w:rFonts w:ascii="Times New Roman" w:hAnsi="Times New Roman" w:cs="Times New Roman"/>
                <w:color w:val="000000"/>
                <w:sz w:val="24"/>
                <w:szCs w:val="24"/>
              </w:rPr>
              <w:t>Piloci statków powietrznych i personel pokrewny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0,00</w:t>
            </w:r>
          </w:p>
        </w:tc>
      </w:tr>
      <w:tr w:rsidR="003F7ED9">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3259</w:t>
            </w:r>
          </w:p>
        </w:tc>
        <w:tc>
          <w:tcPr>
            <w:tcW w:w="5103" w:type="dxa"/>
            <w:tcBorders>
              <w:top w:val="single" w:sz="4" w:space="0" w:color="959595"/>
              <w:left w:val="single" w:sz="4" w:space="0" w:color="959595"/>
            </w:tcBorders>
            <w:shd w:val="clear" w:color="auto" w:fill="auto"/>
          </w:tcPr>
          <w:p w:rsidR="003F7ED9" w:rsidRDefault="00F01A16">
            <w:pPr>
              <w:rPr>
                <w:rFonts w:ascii="Times New Roman" w:hAnsi="Times New Roman" w:cs="Times New Roman"/>
                <w:color w:val="000000"/>
                <w:sz w:val="24"/>
                <w:szCs w:val="24"/>
              </w:rPr>
            </w:pPr>
            <w:r>
              <w:rPr>
                <w:rFonts w:ascii="Times New Roman" w:hAnsi="Times New Roman" w:cs="Times New Roman"/>
                <w:color w:val="000000"/>
                <w:sz w:val="24"/>
                <w:szCs w:val="24"/>
              </w:rPr>
              <w:t>Średni personel do spraw zdrowia gdzie indziej niesklasyfikowany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0,00</w:t>
            </w:r>
          </w:p>
        </w:tc>
      </w:tr>
      <w:tr w:rsidR="003F7ED9" w:rsidTr="004D2794">
        <w:trPr>
          <w:trHeight w:val="714"/>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2433</w:t>
            </w:r>
          </w:p>
        </w:tc>
        <w:tc>
          <w:tcPr>
            <w:tcW w:w="5103" w:type="dxa"/>
            <w:tcBorders>
              <w:top w:val="single" w:sz="4" w:space="0" w:color="959595"/>
              <w:left w:val="single" w:sz="4" w:space="0" w:color="959595"/>
            </w:tcBorders>
            <w:shd w:val="clear" w:color="auto" w:fill="auto"/>
          </w:tcPr>
          <w:p w:rsidR="003F7ED9" w:rsidRDefault="00F01A16">
            <w:pPr>
              <w:rPr>
                <w:rFonts w:ascii="Times New Roman" w:hAnsi="Times New Roman" w:cs="Times New Roman"/>
                <w:color w:val="000000"/>
                <w:sz w:val="24"/>
                <w:szCs w:val="24"/>
              </w:rPr>
            </w:pPr>
            <w:r>
              <w:rPr>
                <w:rFonts w:ascii="Times New Roman" w:hAnsi="Times New Roman" w:cs="Times New Roman"/>
                <w:color w:val="000000"/>
                <w:sz w:val="24"/>
                <w:szCs w:val="24"/>
              </w:rPr>
              <w:t>Specjaliści do spraw sprzedaży (z wyłączeniem technologii informacyjno-komunikacyjnych)</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0,00</w:t>
            </w:r>
          </w:p>
        </w:tc>
      </w:tr>
      <w:tr w:rsidR="003F7ED9">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3439</w:t>
            </w:r>
          </w:p>
        </w:tc>
        <w:tc>
          <w:tcPr>
            <w:tcW w:w="5103" w:type="dxa"/>
            <w:tcBorders>
              <w:top w:val="single" w:sz="4" w:space="0" w:color="000000"/>
              <w:left w:val="single" w:sz="4" w:space="0" w:color="959595"/>
              <w:bottom w:val="single" w:sz="4" w:space="0" w:color="959595"/>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color w:val="000000"/>
                <w:sz w:val="24"/>
                <w:szCs w:val="24"/>
              </w:rPr>
              <w:t>Średni personel w zakresie działalności artystycznej i kulturalnej gdzie indziej niesklasyfikowani</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0,00</w:t>
            </w:r>
          </w:p>
        </w:tc>
      </w:tr>
      <w:tr w:rsidR="003F7ED9">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3522</w:t>
            </w:r>
          </w:p>
        </w:tc>
        <w:tc>
          <w:tcPr>
            <w:tcW w:w="5103" w:type="dxa"/>
            <w:tcBorders>
              <w:top w:val="single" w:sz="4" w:space="0" w:color="959595"/>
              <w:left w:val="single" w:sz="4" w:space="0" w:color="959595"/>
              <w:bottom w:val="single" w:sz="4" w:space="0" w:color="959595"/>
            </w:tcBorders>
            <w:shd w:val="clear" w:color="auto" w:fill="auto"/>
          </w:tcPr>
          <w:p w:rsidR="003F7ED9" w:rsidRDefault="00F01A16">
            <w:pPr>
              <w:rPr>
                <w:rFonts w:ascii="Times New Roman" w:hAnsi="Times New Roman" w:cs="Times New Roman"/>
                <w:color w:val="000000"/>
                <w:sz w:val="24"/>
                <w:szCs w:val="24"/>
              </w:rPr>
            </w:pPr>
            <w:r>
              <w:rPr>
                <w:rFonts w:ascii="Times New Roman" w:hAnsi="Times New Roman" w:cs="Times New Roman"/>
                <w:color w:val="000000"/>
                <w:sz w:val="24"/>
                <w:szCs w:val="24"/>
              </w:rPr>
              <w:t>Operatorzy urządzeń telekomunikacyjnych</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0,00</w:t>
            </w:r>
          </w:p>
        </w:tc>
      </w:tr>
      <w:tr w:rsidR="004D2794" w:rsidTr="004D2794">
        <w:trPr>
          <w:trHeight w:val="585"/>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4D2794" w:rsidRDefault="004D2794">
            <w:pPr>
              <w:rPr>
                <w:rFonts w:ascii="Times New Roman" w:hAnsi="Times New Roman" w:cs="Times New Roman"/>
                <w:sz w:val="24"/>
                <w:szCs w:val="24"/>
              </w:rPr>
            </w:pPr>
            <w:r>
              <w:rPr>
                <w:rFonts w:ascii="Times New Roman" w:hAnsi="Times New Roman" w:cs="Times New Roman"/>
                <w:sz w:val="24"/>
                <w:szCs w:val="24"/>
              </w:rPr>
              <w:t>5243</w:t>
            </w:r>
          </w:p>
        </w:tc>
        <w:tc>
          <w:tcPr>
            <w:tcW w:w="5103" w:type="dxa"/>
            <w:tcBorders>
              <w:top w:val="single" w:sz="4" w:space="0" w:color="959595"/>
              <w:left w:val="single" w:sz="4" w:space="0" w:color="959595"/>
              <w:bottom w:val="single" w:sz="4" w:space="0" w:color="959595"/>
            </w:tcBorders>
            <w:shd w:val="clear" w:color="auto" w:fill="auto"/>
          </w:tcPr>
          <w:p w:rsidR="004D2794" w:rsidRDefault="004D2794">
            <w:pPr>
              <w:rPr>
                <w:rFonts w:ascii="Times New Roman" w:hAnsi="Times New Roman" w:cs="Times New Roman"/>
                <w:color w:val="000000"/>
                <w:sz w:val="24"/>
                <w:szCs w:val="24"/>
              </w:rPr>
            </w:pPr>
            <w:r>
              <w:rPr>
                <w:rFonts w:ascii="Times New Roman" w:hAnsi="Times New Roman" w:cs="Times New Roman"/>
                <w:color w:val="000000"/>
                <w:sz w:val="24"/>
                <w:szCs w:val="24"/>
              </w:rPr>
              <w:t>Agenci sprzedaży bezpośredniej</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4D2794" w:rsidRDefault="004D2794">
            <w:pPr>
              <w:rPr>
                <w:rFonts w:ascii="Times New Roman" w:hAnsi="Times New Roman" w:cs="Times New Roman"/>
                <w:sz w:val="24"/>
                <w:szCs w:val="24"/>
              </w:rPr>
            </w:pPr>
            <w:r>
              <w:rPr>
                <w:rFonts w:ascii="Times New Roman" w:hAnsi="Times New Roman" w:cs="Times New Roman"/>
                <w:sz w:val="24"/>
                <w:szCs w:val="24"/>
              </w:rPr>
              <w:t>0,00</w:t>
            </w:r>
          </w:p>
        </w:tc>
      </w:tr>
      <w:tr w:rsidR="004D2794">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4D2794" w:rsidRDefault="004D2794">
            <w:pPr>
              <w:rPr>
                <w:rFonts w:ascii="Times New Roman" w:hAnsi="Times New Roman" w:cs="Times New Roman"/>
                <w:sz w:val="24"/>
                <w:szCs w:val="24"/>
              </w:rPr>
            </w:pPr>
            <w:r>
              <w:rPr>
                <w:rFonts w:ascii="Times New Roman" w:hAnsi="Times New Roman" w:cs="Times New Roman"/>
                <w:sz w:val="24"/>
                <w:szCs w:val="24"/>
              </w:rPr>
              <w:t>5312</w:t>
            </w:r>
          </w:p>
        </w:tc>
        <w:tc>
          <w:tcPr>
            <w:tcW w:w="5103" w:type="dxa"/>
            <w:tcBorders>
              <w:top w:val="single" w:sz="4" w:space="0" w:color="959595"/>
              <w:left w:val="single" w:sz="4" w:space="0" w:color="959595"/>
              <w:bottom w:val="single" w:sz="4" w:space="0" w:color="959595"/>
            </w:tcBorders>
            <w:shd w:val="clear" w:color="auto" w:fill="auto"/>
          </w:tcPr>
          <w:p w:rsidR="004D2794" w:rsidRDefault="004D2794">
            <w:pPr>
              <w:rPr>
                <w:rFonts w:ascii="Times New Roman" w:hAnsi="Times New Roman" w:cs="Times New Roman"/>
                <w:color w:val="000000"/>
                <w:sz w:val="24"/>
                <w:szCs w:val="24"/>
              </w:rPr>
            </w:pPr>
            <w:r>
              <w:rPr>
                <w:rFonts w:ascii="Times New Roman" w:hAnsi="Times New Roman" w:cs="Times New Roman"/>
                <w:color w:val="000000"/>
                <w:sz w:val="24"/>
                <w:szCs w:val="24"/>
              </w:rPr>
              <w:t>Asystenci nauczycieli</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4D2794" w:rsidRDefault="004D2794">
            <w:pPr>
              <w:rPr>
                <w:rFonts w:ascii="Times New Roman" w:hAnsi="Times New Roman" w:cs="Times New Roman"/>
                <w:sz w:val="24"/>
                <w:szCs w:val="24"/>
              </w:rPr>
            </w:pPr>
            <w:r>
              <w:rPr>
                <w:rFonts w:ascii="Times New Roman" w:hAnsi="Times New Roman" w:cs="Times New Roman"/>
                <w:sz w:val="24"/>
                <w:szCs w:val="24"/>
              </w:rPr>
              <w:t>0,00</w:t>
            </w:r>
          </w:p>
        </w:tc>
      </w:tr>
      <w:tr w:rsidR="003F7ED9">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7123</w:t>
            </w:r>
          </w:p>
        </w:tc>
        <w:tc>
          <w:tcPr>
            <w:tcW w:w="5103" w:type="dxa"/>
            <w:tcBorders>
              <w:top w:val="single" w:sz="4" w:space="0" w:color="959595"/>
              <w:left w:val="single" w:sz="4" w:space="0" w:color="959595"/>
              <w:bottom w:val="single" w:sz="4" w:space="0" w:color="959595"/>
            </w:tcBorders>
            <w:shd w:val="clear" w:color="auto" w:fill="auto"/>
          </w:tcPr>
          <w:p w:rsidR="003F7ED9" w:rsidRDefault="00F01A16">
            <w:pPr>
              <w:rPr>
                <w:rFonts w:ascii="Times New Roman" w:hAnsi="Times New Roman" w:cs="Times New Roman"/>
                <w:color w:val="000000"/>
                <w:sz w:val="24"/>
                <w:szCs w:val="24"/>
              </w:rPr>
            </w:pPr>
            <w:r>
              <w:rPr>
                <w:rFonts w:ascii="Times New Roman" w:hAnsi="Times New Roman" w:cs="Times New Roman"/>
                <w:color w:val="000000"/>
                <w:sz w:val="24"/>
                <w:szCs w:val="24"/>
              </w:rPr>
              <w:t>Tynkarze i pokrewni</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0,00</w:t>
            </w:r>
          </w:p>
        </w:tc>
      </w:tr>
      <w:tr w:rsidR="003F7ED9">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7214</w:t>
            </w:r>
          </w:p>
        </w:tc>
        <w:tc>
          <w:tcPr>
            <w:tcW w:w="5103" w:type="dxa"/>
            <w:tcBorders>
              <w:top w:val="single" w:sz="4" w:space="0" w:color="959595"/>
              <w:left w:val="single" w:sz="4" w:space="0" w:color="959595"/>
              <w:bottom w:val="single" w:sz="4" w:space="0" w:color="959595"/>
            </w:tcBorders>
            <w:shd w:val="clear" w:color="auto" w:fill="auto"/>
          </w:tcPr>
          <w:p w:rsidR="003F7ED9" w:rsidRDefault="00F01A16">
            <w:pPr>
              <w:rPr>
                <w:rFonts w:ascii="Times New Roman" w:hAnsi="Times New Roman" w:cs="Times New Roman"/>
                <w:color w:val="000000"/>
                <w:sz w:val="24"/>
                <w:szCs w:val="24"/>
              </w:rPr>
            </w:pPr>
            <w:r>
              <w:rPr>
                <w:rFonts w:ascii="Times New Roman" w:hAnsi="Times New Roman" w:cs="Times New Roman"/>
                <w:color w:val="000000"/>
                <w:sz w:val="24"/>
                <w:szCs w:val="24"/>
              </w:rPr>
              <w:t>Robotnicy przygotowujący i wznoszący konstrukcje metalowe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0,00</w:t>
            </w:r>
          </w:p>
        </w:tc>
      </w:tr>
      <w:tr w:rsidR="00F544FC">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F544FC" w:rsidRDefault="00F544FC">
            <w:pPr>
              <w:rPr>
                <w:rFonts w:ascii="Times New Roman" w:hAnsi="Times New Roman" w:cs="Times New Roman"/>
                <w:sz w:val="24"/>
                <w:szCs w:val="24"/>
              </w:rPr>
            </w:pPr>
            <w:r>
              <w:rPr>
                <w:rFonts w:ascii="Times New Roman" w:hAnsi="Times New Roman" w:cs="Times New Roman"/>
                <w:sz w:val="24"/>
                <w:szCs w:val="24"/>
              </w:rPr>
              <w:t>2132</w:t>
            </w:r>
          </w:p>
        </w:tc>
        <w:tc>
          <w:tcPr>
            <w:tcW w:w="5103" w:type="dxa"/>
            <w:tcBorders>
              <w:top w:val="single" w:sz="4" w:space="0" w:color="959595"/>
              <w:left w:val="single" w:sz="4" w:space="0" w:color="959595"/>
              <w:bottom w:val="single" w:sz="4" w:space="0" w:color="959595"/>
            </w:tcBorders>
            <w:shd w:val="clear" w:color="auto" w:fill="auto"/>
          </w:tcPr>
          <w:p w:rsidR="00F544FC" w:rsidRDefault="00F544FC">
            <w:pPr>
              <w:rPr>
                <w:rFonts w:ascii="Times New Roman" w:hAnsi="Times New Roman" w:cs="Times New Roman"/>
                <w:color w:val="000000"/>
                <w:sz w:val="24"/>
                <w:szCs w:val="24"/>
              </w:rPr>
            </w:pPr>
            <w:r>
              <w:rPr>
                <w:rFonts w:ascii="Times New Roman" w:hAnsi="Times New Roman" w:cs="Times New Roman"/>
                <w:color w:val="000000"/>
                <w:sz w:val="24"/>
                <w:szCs w:val="24"/>
              </w:rPr>
              <w:t>Specjaliści w zakresie rolnictwa, leśnictwa i pokrewni</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F544FC" w:rsidRDefault="00F544FC">
            <w:pPr>
              <w:rPr>
                <w:rFonts w:ascii="Times New Roman" w:hAnsi="Times New Roman" w:cs="Times New Roman"/>
                <w:sz w:val="24"/>
                <w:szCs w:val="24"/>
              </w:rPr>
            </w:pPr>
            <w:r>
              <w:rPr>
                <w:rFonts w:ascii="Times New Roman" w:hAnsi="Times New Roman" w:cs="Times New Roman"/>
                <w:sz w:val="24"/>
                <w:szCs w:val="24"/>
              </w:rPr>
              <w:t>0,33</w:t>
            </w:r>
          </w:p>
        </w:tc>
      </w:tr>
      <w:tr w:rsidR="00F544FC">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F544FC" w:rsidRDefault="00F544FC">
            <w:pPr>
              <w:rPr>
                <w:rFonts w:ascii="Times New Roman" w:hAnsi="Times New Roman" w:cs="Times New Roman"/>
                <w:sz w:val="24"/>
                <w:szCs w:val="24"/>
              </w:rPr>
            </w:pPr>
            <w:r>
              <w:rPr>
                <w:rFonts w:ascii="Times New Roman" w:hAnsi="Times New Roman" w:cs="Times New Roman"/>
                <w:sz w:val="24"/>
                <w:szCs w:val="24"/>
              </w:rPr>
              <w:t>5321</w:t>
            </w:r>
          </w:p>
        </w:tc>
        <w:tc>
          <w:tcPr>
            <w:tcW w:w="5103" w:type="dxa"/>
            <w:tcBorders>
              <w:top w:val="single" w:sz="4" w:space="0" w:color="959595"/>
              <w:left w:val="single" w:sz="4" w:space="0" w:color="959595"/>
              <w:bottom w:val="single" w:sz="4" w:space="0" w:color="959595"/>
            </w:tcBorders>
            <w:shd w:val="clear" w:color="auto" w:fill="auto"/>
          </w:tcPr>
          <w:p w:rsidR="00F544FC" w:rsidRDefault="00F544FC">
            <w:pPr>
              <w:rPr>
                <w:rFonts w:ascii="Times New Roman" w:hAnsi="Times New Roman" w:cs="Times New Roman"/>
                <w:color w:val="000000"/>
                <w:sz w:val="24"/>
                <w:szCs w:val="24"/>
              </w:rPr>
            </w:pPr>
            <w:r>
              <w:rPr>
                <w:rFonts w:ascii="Times New Roman" w:hAnsi="Times New Roman" w:cs="Times New Roman"/>
                <w:color w:val="000000"/>
                <w:sz w:val="24"/>
                <w:szCs w:val="24"/>
              </w:rPr>
              <w:t>Pomocniczy personel medyczny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F544FC" w:rsidRDefault="00F544FC">
            <w:pPr>
              <w:rPr>
                <w:rFonts w:ascii="Times New Roman" w:hAnsi="Times New Roman" w:cs="Times New Roman"/>
                <w:sz w:val="24"/>
                <w:szCs w:val="24"/>
              </w:rPr>
            </w:pPr>
            <w:r>
              <w:rPr>
                <w:rFonts w:ascii="Times New Roman" w:hAnsi="Times New Roman" w:cs="Times New Roman"/>
                <w:sz w:val="24"/>
                <w:szCs w:val="24"/>
              </w:rPr>
              <w:t>0,33</w:t>
            </w:r>
          </w:p>
        </w:tc>
      </w:tr>
      <w:tr w:rsidR="00F544FC">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F544FC" w:rsidRDefault="00F544FC">
            <w:pPr>
              <w:rPr>
                <w:rFonts w:ascii="Times New Roman" w:hAnsi="Times New Roman" w:cs="Times New Roman"/>
                <w:sz w:val="24"/>
                <w:szCs w:val="24"/>
              </w:rPr>
            </w:pPr>
            <w:r>
              <w:rPr>
                <w:rFonts w:ascii="Times New Roman" w:hAnsi="Times New Roman" w:cs="Times New Roman"/>
                <w:sz w:val="24"/>
                <w:szCs w:val="24"/>
              </w:rPr>
              <w:t>2166</w:t>
            </w:r>
          </w:p>
        </w:tc>
        <w:tc>
          <w:tcPr>
            <w:tcW w:w="5103" w:type="dxa"/>
            <w:tcBorders>
              <w:top w:val="single" w:sz="4" w:space="0" w:color="959595"/>
              <w:left w:val="single" w:sz="4" w:space="0" w:color="959595"/>
              <w:bottom w:val="single" w:sz="4" w:space="0" w:color="959595"/>
            </w:tcBorders>
            <w:shd w:val="clear" w:color="auto" w:fill="auto"/>
          </w:tcPr>
          <w:p w:rsidR="00F544FC" w:rsidRDefault="00F544FC">
            <w:pPr>
              <w:rPr>
                <w:rFonts w:ascii="Times New Roman" w:hAnsi="Times New Roman" w:cs="Times New Roman"/>
                <w:color w:val="000000"/>
                <w:sz w:val="24"/>
                <w:szCs w:val="24"/>
              </w:rPr>
            </w:pPr>
            <w:r>
              <w:rPr>
                <w:rFonts w:ascii="Times New Roman" w:hAnsi="Times New Roman" w:cs="Times New Roman"/>
                <w:color w:val="000000"/>
                <w:sz w:val="24"/>
                <w:szCs w:val="24"/>
              </w:rPr>
              <w:t>Projektanci grafiki i multimediów</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F544FC" w:rsidRDefault="00F544FC">
            <w:pPr>
              <w:rPr>
                <w:rFonts w:ascii="Times New Roman" w:hAnsi="Times New Roman" w:cs="Times New Roman"/>
                <w:sz w:val="24"/>
                <w:szCs w:val="24"/>
              </w:rPr>
            </w:pPr>
            <w:r>
              <w:rPr>
                <w:rFonts w:ascii="Times New Roman" w:hAnsi="Times New Roman" w:cs="Times New Roman"/>
                <w:sz w:val="24"/>
                <w:szCs w:val="24"/>
              </w:rPr>
              <w:t>0,50</w:t>
            </w:r>
          </w:p>
        </w:tc>
      </w:tr>
      <w:tr w:rsidR="00F544FC">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F544FC" w:rsidRDefault="00F544FC">
            <w:pPr>
              <w:rPr>
                <w:rFonts w:ascii="Times New Roman" w:hAnsi="Times New Roman" w:cs="Times New Roman"/>
                <w:sz w:val="24"/>
                <w:szCs w:val="24"/>
              </w:rPr>
            </w:pPr>
            <w:r>
              <w:rPr>
                <w:rFonts w:ascii="Times New Roman" w:hAnsi="Times New Roman" w:cs="Times New Roman"/>
                <w:sz w:val="24"/>
                <w:szCs w:val="24"/>
              </w:rPr>
              <w:t>2635</w:t>
            </w:r>
          </w:p>
        </w:tc>
        <w:tc>
          <w:tcPr>
            <w:tcW w:w="5103" w:type="dxa"/>
            <w:tcBorders>
              <w:top w:val="single" w:sz="4" w:space="0" w:color="959595"/>
              <w:left w:val="single" w:sz="4" w:space="0" w:color="959595"/>
              <w:bottom w:val="single" w:sz="4" w:space="0" w:color="959595"/>
            </w:tcBorders>
            <w:shd w:val="clear" w:color="auto" w:fill="auto"/>
          </w:tcPr>
          <w:p w:rsidR="00F544FC" w:rsidRDefault="00F544FC">
            <w:pPr>
              <w:rPr>
                <w:rFonts w:ascii="Times New Roman" w:hAnsi="Times New Roman" w:cs="Times New Roman"/>
                <w:color w:val="000000"/>
                <w:sz w:val="24"/>
                <w:szCs w:val="24"/>
              </w:rPr>
            </w:pPr>
            <w:r>
              <w:rPr>
                <w:rFonts w:ascii="Times New Roman" w:hAnsi="Times New Roman" w:cs="Times New Roman"/>
                <w:color w:val="000000"/>
                <w:sz w:val="24"/>
                <w:szCs w:val="24"/>
              </w:rPr>
              <w:t>Specjaliści do spraw społecznych</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F544FC" w:rsidRDefault="00F544FC">
            <w:pPr>
              <w:rPr>
                <w:rFonts w:ascii="Times New Roman" w:hAnsi="Times New Roman" w:cs="Times New Roman"/>
                <w:sz w:val="24"/>
                <w:szCs w:val="24"/>
              </w:rPr>
            </w:pPr>
            <w:r>
              <w:rPr>
                <w:rFonts w:ascii="Times New Roman" w:hAnsi="Times New Roman" w:cs="Times New Roman"/>
                <w:sz w:val="24"/>
                <w:szCs w:val="24"/>
              </w:rPr>
              <w:t>0,50</w:t>
            </w:r>
          </w:p>
        </w:tc>
      </w:tr>
      <w:tr w:rsidR="00F544FC">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F544FC" w:rsidRDefault="00F544FC">
            <w:pPr>
              <w:rPr>
                <w:rFonts w:ascii="Times New Roman" w:hAnsi="Times New Roman" w:cs="Times New Roman"/>
                <w:sz w:val="24"/>
                <w:szCs w:val="24"/>
              </w:rPr>
            </w:pPr>
            <w:r>
              <w:rPr>
                <w:rFonts w:ascii="Times New Roman" w:hAnsi="Times New Roman" w:cs="Times New Roman"/>
                <w:sz w:val="24"/>
                <w:szCs w:val="24"/>
              </w:rPr>
              <w:t>3116</w:t>
            </w:r>
          </w:p>
        </w:tc>
        <w:tc>
          <w:tcPr>
            <w:tcW w:w="5103" w:type="dxa"/>
            <w:tcBorders>
              <w:top w:val="single" w:sz="4" w:space="0" w:color="959595"/>
              <w:left w:val="single" w:sz="4" w:space="0" w:color="959595"/>
              <w:bottom w:val="single" w:sz="4" w:space="0" w:color="959595"/>
            </w:tcBorders>
            <w:shd w:val="clear" w:color="auto" w:fill="auto"/>
          </w:tcPr>
          <w:p w:rsidR="00F544FC" w:rsidRDefault="00F544FC">
            <w:pPr>
              <w:rPr>
                <w:rFonts w:ascii="Times New Roman" w:hAnsi="Times New Roman" w:cs="Times New Roman"/>
                <w:color w:val="000000"/>
                <w:sz w:val="24"/>
                <w:szCs w:val="24"/>
              </w:rPr>
            </w:pPr>
            <w:r>
              <w:rPr>
                <w:rFonts w:ascii="Times New Roman" w:hAnsi="Times New Roman" w:cs="Times New Roman"/>
                <w:color w:val="000000"/>
                <w:sz w:val="24"/>
                <w:szCs w:val="24"/>
              </w:rPr>
              <w:t>Technicy technologii medycznej i pokrewni</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F544FC" w:rsidRDefault="00F544FC">
            <w:pPr>
              <w:rPr>
                <w:rFonts w:ascii="Times New Roman" w:hAnsi="Times New Roman" w:cs="Times New Roman"/>
                <w:sz w:val="24"/>
                <w:szCs w:val="24"/>
              </w:rPr>
            </w:pPr>
            <w:r>
              <w:rPr>
                <w:rFonts w:ascii="Times New Roman" w:hAnsi="Times New Roman" w:cs="Times New Roman"/>
                <w:sz w:val="24"/>
                <w:szCs w:val="24"/>
              </w:rPr>
              <w:t>0,50</w:t>
            </w:r>
          </w:p>
        </w:tc>
      </w:tr>
      <w:tr w:rsidR="00F544FC">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F544FC" w:rsidRDefault="00F544FC">
            <w:pPr>
              <w:rPr>
                <w:rFonts w:ascii="Times New Roman" w:hAnsi="Times New Roman" w:cs="Times New Roman"/>
                <w:sz w:val="24"/>
                <w:szCs w:val="24"/>
              </w:rPr>
            </w:pPr>
            <w:r>
              <w:rPr>
                <w:rFonts w:ascii="Times New Roman" w:hAnsi="Times New Roman" w:cs="Times New Roman"/>
                <w:sz w:val="24"/>
                <w:szCs w:val="24"/>
              </w:rPr>
              <w:t>3251</w:t>
            </w:r>
          </w:p>
        </w:tc>
        <w:tc>
          <w:tcPr>
            <w:tcW w:w="5103" w:type="dxa"/>
            <w:tcBorders>
              <w:top w:val="single" w:sz="4" w:space="0" w:color="959595"/>
              <w:left w:val="single" w:sz="4" w:space="0" w:color="959595"/>
              <w:bottom w:val="single" w:sz="4" w:space="0" w:color="959595"/>
            </w:tcBorders>
            <w:shd w:val="clear" w:color="auto" w:fill="auto"/>
          </w:tcPr>
          <w:p w:rsidR="00F544FC" w:rsidRDefault="00F544FC">
            <w:pPr>
              <w:rPr>
                <w:rFonts w:ascii="Times New Roman" w:hAnsi="Times New Roman" w:cs="Times New Roman"/>
                <w:color w:val="000000"/>
                <w:sz w:val="24"/>
                <w:szCs w:val="24"/>
              </w:rPr>
            </w:pPr>
            <w:r>
              <w:rPr>
                <w:rFonts w:ascii="Times New Roman" w:hAnsi="Times New Roman" w:cs="Times New Roman"/>
                <w:color w:val="000000"/>
                <w:sz w:val="24"/>
                <w:szCs w:val="24"/>
              </w:rPr>
              <w:t>Asystenci dentystyczni</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F544FC" w:rsidRDefault="00F544FC">
            <w:pPr>
              <w:rPr>
                <w:rFonts w:ascii="Times New Roman" w:hAnsi="Times New Roman" w:cs="Times New Roman"/>
                <w:sz w:val="24"/>
                <w:szCs w:val="24"/>
              </w:rPr>
            </w:pPr>
            <w:r>
              <w:rPr>
                <w:rFonts w:ascii="Times New Roman" w:hAnsi="Times New Roman" w:cs="Times New Roman"/>
                <w:sz w:val="24"/>
                <w:szCs w:val="24"/>
              </w:rPr>
              <w:t>0,50</w:t>
            </w:r>
          </w:p>
        </w:tc>
      </w:tr>
      <w:tr w:rsidR="00F544FC">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F544FC" w:rsidRDefault="00F544FC">
            <w:pPr>
              <w:rPr>
                <w:rFonts w:ascii="Times New Roman" w:hAnsi="Times New Roman" w:cs="Times New Roman"/>
                <w:sz w:val="24"/>
                <w:szCs w:val="24"/>
              </w:rPr>
            </w:pPr>
            <w:r>
              <w:rPr>
                <w:rFonts w:ascii="Times New Roman" w:hAnsi="Times New Roman" w:cs="Times New Roman"/>
                <w:sz w:val="24"/>
                <w:szCs w:val="24"/>
              </w:rPr>
              <w:t>3511</w:t>
            </w:r>
          </w:p>
        </w:tc>
        <w:tc>
          <w:tcPr>
            <w:tcW w:w="5103" w:type="dxa"/>
            <w:tcBorders>
              <w:top w:val="single" w:sz="4" w:space="0" w:color="959595"/>
              <w:left w:val="single" w:sz="4" w:space="0" w:color="959595"/>
              <w:bottom w:val="single" w:sz="4" w:space="0" w:color="959595"/>
            </w:tcBorders>
            <w:shd w:val="clear" w:color="auto" w:fill="auto"/>
          </w:tcPr>
          <w:p w:rsidR="00F544FC" w:rsidRDefault="00F544FC">
            <w:pPr>
              <w:rPr>
                <w:rFonts w:ascii="Times New Roman" w:hAnsi="Times New Roman" w:cs="Times New Roman"/>
                <w:color w:val="000000"/>
                <w:sz w:val="24"/>
                <w:szCs w:val="24"/>
              </w:rPr>
            </w:pPr>
            <w:r>
              <w:rPr>
                <w:rFonts w:ascii="Times New Roman" w:hAnsi="Times New Roman" w:cs="Times New Roman"/>
                <w:color w:val="000000"/>
                <w:sz w:val="24"/>
                <w:szCs w:val="24"/>
              </w:rPr>
              <w:t>Operatorzy urządzeń teleinformatycznych</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F544FC" w:rsidRDefault="00F544FC">
            <w:pPr>
              <w:rPr>
                <w:rFonts w:ascii="Times New Roman" w:hAnsi="Times New Roman" w:cs="Times New Roman"/>
                <w:sz w:val="24"/>
                <w:szCs w:val="24"/>
              </w:rPr>
            </w:pPr>
            <w:r>
              <w:rPr>
                <w:rFonts w:ascii="Times New Roman" w:hAnsi="Times New Roman" w:cs="Times New Roman"/>
                <w:sz w:val="24"/>
                <w:szCs w:val="24"/>
              </w:rPr>
              <w:t>0,50</w:t>
            </w:r>
          </w:p>
        </w:tc>
      </w:tr>
      <w:tr w:rsidR="00F544FC">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F544FC" w:rsidRDefault="00F544FC">
            <w:pPr>
              <w:rPr>
                <w:rFonts w:ascii="Times New Roman" w:hAnsi="Times New Roman" w:cs="Times New Roman"/>
                <w:sz w:val="24"/>
                <w:szCs w:val="24"/>
              </w:rPr>
            </w:pPr>
            <w:r>
              <w:rPr>
                <w:rFonts w:ascii="Times New Roman" w:hAnsi="Times New Roman" w:cs="Times New Roman"/>
                <w:sz w:val="24"/>
                <w:szCs w:val="24"/>
              </w:rPr>
              <w:t>5246</w:t>
            </w:r>
          </w:p>
        </w:tc>
        <w:tc>
          <w:tcPr>
            <w:tcW w:w="5103" w:type="dxa"/>
            <w:tcBorders>
              <w:top w:val="single" w:sz="4" w:space="0" w:color="959595"/>
              <w:left w:val="single" w:sz="4" w:space="0" w:color="959595"/>
              <w:bottom w:val="single" w:sz="4" w:space="0" w:color="959595"/>
            </w:tcBorders>
            <w:shd w:val="clear" w:color="auto" w:fill="auto"/>
          </w:tcPr>
          <w:p w:rsidR="00F544FC" w:rsidRDefault="00F544FC">
            <w:pPr>
              <w:rPr>
                <w:rFonts w:ascii="Times New Roman" w:hAnsi="Times New Roman" w:cs="Times New Roman"/>
                <w:color w:val="000000"/>
                <w:sz w:val="24"/>
                <w:szCs w:val="24"/>
              </w:rPr>
            </w:pPr>
            <w:r>
              <w:rPr>
                <w:rFonts w:ascii="Times New Roman" w:hAnsi="Times New Roman" w:cs="Times New Roman"/>
                <w:color w:val="000000"/>
                <w:sz w:val="24"/>
                <w:szCs w:val="24"/>
              </w:rPr>
              <w:t xml:space="preserve">Wydawcy posiłków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F544FC" w:rsidRDefault="00F544FC">
            <w:pPr>
              <w:rPr>
                <w:rFonts w:ascii="Times New Roman" w:hAnsi="Times New Roman" w:cs="Times New Roman"/>
                <w:sz w:val="24"/>
                <w:szCs w:val="24"/>
              </w:rPr>
            </w:pPr>
            <w:r>
              <w:rPr>
                <w:rFonts w:ascii="Times New Roman" w:hAnsi="Times New Roman" w:cs="Times New Roman"/>
                <w:sz w:val="24"/>
                <w:szCs w:val="24"/>
              </w:rPr>
              <w:t>0,50</w:t>
            </w:r>
          </w:p>
        </w:tc>
      </w:tr>
      <w:tr w:rsidR="00F544FC">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F544FC" w:rsidRDefault="00F544FC">
            <w:pPr>
              <w:rPr>
                <w:rFonts w:ascii="Times New Roman" w:hAnsi="Times New Roman" w:cs="Times New Roman"/>
                <w:sz w:val="24"/>
                <w:szCs w:val="24"/>
              </w:rPr>
            </w:pPr>
            <w:r>
              <w:rPr>
                <w:rFonts w:ascii="Times New Roman" w:hAnsi="Times New Roman" w:cs="Times New Roman"/>
                <w:sz w:val="24"/>
                <w:szCs w:val="24"/>
              </w:rPr>
              <w:lastRenderedPageBreak/>
              <w:t>7523</w:t>
            </w:r>
          </w:p>
        </w:tc>
        <w:tc>
          <w:tcPr>
            <w:tcW w:w="5103" w:type="dxa"/>
            <w:tcBorders>
              <w:top w:val="single" w:sz="4" w:space="0" w:color="959595"/>
              <w:left w:val="single" w:sz="4" w:space="0" w:color="959595"/>
              <w:bottom w:val="single" w:sz="4" w:space="0" w:color="959595"/>
            </w:tcBorders>
            <w:shd w:val="clear" w:color="auto" w:fill="auto"/>
          </w:tcPr>
          <w:p w:rsidR="00F544FC" w:rsidRDefault="00F544FC">
            <w:pPr>
              <w:rPr>
                <w:rFonts w:ascii="Times New Roman" w:hAnsi="Times New Roman" w:cs="Times New Roman"/>
                <w:color w:val="000000"/>
                <w:sz w:val="24"/>
                <w:szCs w:val="24"/>
              </w:rPr>
            </w:pPr>
            <w:r>
              <w:rPr>
                <w:rFonts w:ascii="Times New Roman" w:hAnsi="Times New Roman" w:cs="Times New Roman"/>
                <w:color w:val="000000"/>
                <w:sz w:val="24"/>
                <w:szCs w:val="24"/>
              </w:rPr>
              <w:t>Ustawiacze i operatorzy maszyn do obróbki i produkcji wyrobów z drewna</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F544FC" w:rsidRDefault="00F544FC">
            <w:pPr>
              <w:rPr>
                <w:rFonts w:ascii="Times New Roman" w:hAnsi="Times New Roman" w:cs="Times New Roman"/>
                <w:sz w:val="24"/>
                <w:szCs w:val="24"/>
              </w:rPr>
            </w:pPr>
            <w:r>
              <w:rPr>
                <w:rFonts w:ascii="Times New Roman" w:hAnsi="Times New Roman" w:cs="Times New Roman"/>
                <w:sz w:val="24"/>
                <w:szCs w:val="24"/>
              </w:rPr>
              <w:t>0,50</w:t>
            </w:r>
          </w:p>
        </w:tc>
      </w:tr>
      <w:tr w:rsidR="00F544FC">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rsidR="00F544FC" w:rsidRDefault="00F544FC">
            <w:pPr>
              <w:rPr>
                <w:rFonts w:ascii="Times New Roman" w:hAnsi="Times New Roman" w:cs="Times New Roman"/>
                <w:sz w:val="24"/>
                <w:szCs w:val="24"/>
              </w:rPr>
            </w:pPr>
            <w:r>
              <w:rPr>
                <w:rFonts w:ascii="Times New Roman" w:hAnsi="Times New Roman" w:cs="Times New Roman"/>
                <w:sz w:val="24"/>
                <w:szCs w:val="24"/>
              </w:rPr>
              <w:t>9122</w:t>
            </w:r>
          </w:p>
        </w:tc>
        <w:tc>
          <w:tcPr>
            <w:tcW w:w="5103" w:type="dxa"/>
            <w:tcBorders>
              <w:top w:val="single" w:sz="4" w:space="0" w:color="959595"/>
              <w:left w:val="single" w:sz="4" w:space="0" w:color="959595"/>
              <w:bottom w:val="single" w:sz="4" w:space="0" w:color="959595"/>
            </w:tcBorders>
            <w:shd w:val="clear" w:color="auto" w:fill="auto"/>
          </w:tcPr>
          <w:p w:rsidR="00F544FC" w:rsidRDefault="00F544FC">
            <w:pPr>
              <w:rPr>
                <w:rFonts w:ascii="Times New Roman" w:hAnsi="Times New Roman" w:cs="Times New Roman"/>
                <w:color w:val="000000"/>
                <w:sz w:val="24"/>
                <w:szCs w:val="24"/>
              </w:rPr>
            </w:pPr>
            <w:r>
              <w:rPr>
                <w:rFonts w:ascii="Times New Roman" w:hAnsi="Times New Roman" w:cs="Times New Roman"/>
                <w:color w:val="000000"/>
                <w:sz w:val="24"/>
                <w:szCs w:val="24"/>
              </w:rPr>
              <w:t>Czyściciele pojazdów</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F544FC" w:rsidRDefault="00F544FC">
            <w:pPr>
              <w:rPr>
                <w:rFonts w:ascii="Times New Roman" w:hAnsi="Times New Roman" w:cs="Times New Roman"/>
                <w:sz w:val="24"/>
                <w:szCs w:val="24"/>
              </w:rPr>
            </w:pPr>
            <w:r>
              <w:rPr>
                <w:rFonts w:ascii="Times New Roman" w:hAnsi="Times New Roman" w:cs="Times New Roman"/>
                <w:sz w:val="24"/>
                <w:szCs w:val="24"/>
              </w:rPr>
              <w:t>0,50</w:t>
            </w:r>
          </w:p>
        </w:tc>
      </w:tr>
    </w:tbl>
    <w:p w:rsidR="003F7ED9" w:rsidRDefault="00F01A16">
      <w:pPr>
        <w:pStyle w:val="Akapitzlist"/>
        <w:spacing w:line="240" w:lineRule="auto"/>
        <w:ind w:left="570"/>
        <w:rPr>
          <w:rFonts w:ascii="Times New Roman" w:hAnsi="Times New Roman" w:cs="Times New Roman"/>
          <w:sz w:val="24"/>
          <w:szCs w:val="24"/>
        </w:rPr>
      </w:pPr>
      <w:r>
        <w:rPr>
          <w:rFonts w:ascii="Times New Roman" w:hAnsi="Times New Roman" w:cs="Times New Roman"/>
          <w:sz w:val="24"/>
          <w:szCs w:val="24"/>
        </w:rPr>
        <w:t>Źródło: Departament Rynku Pracy MRP i PS, Informacja roczna dla PUP – powiat ziemski</w:t>
      </w:r>
    </w:p>
    <w:p w:rsidR="003F7ED9" w:rsidRDefault="003F7ED9">
      <w:pPr>
        <w:pStyle w:val="Akapitzlist"/>
        <w:spacing w:line="240" w:lineRule="auto"/>
        <w:ind w:left="570"/>
        <w:rPr>
          <w:rFonts w:ascii="Times New Roman" w:hAnsi="Times New Roman" w:cs="Times New Roman"/>
          <w:sz w:val="24"/>
          <w:szCs w:val="24"/>
        </w:rPr>
      </w:pPr>
    </w:p>
    <w:p w:rsidR="00443306" w:rsidRDefault="00443306">
      <w:pPr>
        <w:pStyle w:val="Akapitzlist"/>
        <w:spacing w:line="240" w:lineRule="auto"/>
        <w:ind w:left="570"/>
        <w:rPr>
          <w:rFonts w:ascii="Times New Roman" w:hAnsi="Times New Roman" w:cs="Times New Roman"/>
          <w:sz w:val="24"/>
          <w:szCs w:val="24"/>
        </w:rPr>
      </w:pPr>
    </w:p>
    <w:p w:rsidR="00443306" w:rsidRDefault="00443306">
      <w:pPr>
        <w:pStyle w:val="Akapitzlist"/>
        <w:spacing w:line="240" w:lineRule="auto"/>
        <w:ind w:left="570"/>
        <w:rPr>
          <w:rFonts w:ascii="Times New Roman" w:hAnsi="Times New Roman" w:cs="Times New Roman"/>
          <w:sz w:val="24"/>
          <w:szCs w:val="24"/>
        </w:rPr>
      </w:pPr>
    </w:p>
    <w:p w:rsidR="00443306" w:rsidRDefault="00443306">
      <w:pPr>
        <w:pStyle w:val="Akapitzlist"/>
        <w:spacing w:line="240" w:lineRule="auto"/>
        <w:ind w:left="570"/>
        <w:rPr>
          <w:rFonts w:ascii="Times New Roman" w:hAnsi="Times New Roman" w:cs="Times New Roman"/>
          <w:sz w:val="24"/>
          <w:szCs w:val="24"/>
        </w:rPr>
      </w:pPr>
    </w:p>
    <w:p w:rsidR="00443306" w:rsidRDefault="00443306">
      <w:pPr>
        <w:pStyle w:val="Akapitzlist"/>
        <w:spacing w:line="240" w:lineRule="auto"/>
        <w:ind w:left="570"/>
        <w:rPr>
          <w:rFonts w:ascii="Times New Roman" w:hAnsi="Times New Roman" w:cs="Times New Roman"/>
          <w:sz w:val="24"/>
          <w:szCs w:val="24"/>
        </w:rPr>
      </w:pPr>
    </w:p>
    <w:p w:rsidR="00443306" w:rsidRDefault="00443306">
      <w:pPr>
        <w:pStyle w:val="Akapitzlist"/>
        <w:spacing w:line="240" w:lineRule="auto"/>
        <w:ind w:left="570"/>
        <w:rPr>
          <w:rFonts w:ascii="Times New Roman" w:hAnsi="Times New Roman" w:cs="Times New Roman"/>
          <w:sz w:val="24"/>
          <w:szCs w:val="24"/>
        </w:rPr>
      </w:pPr>
    </w:p>
    <w:p w:rsidR="00BC1A5D" w:rsidRDefault="00F01A16" w:rsidP="00BC1A5D">
      <w:pPr>
        <w:pStyle w:val="Akapitzlist"/>
        <w:spacing w:line="240" w:lineRule="auto"/>
        <w:ind w:left="570"/>
        <w:jc w:val="both"/>
        <w:rPr>
          <w:rFonts w:ascii="Times New Roman" w:hAnsi="Times New Roman" w:cs="Times New Roman"/>
          <w:sz w:val="24"/>
          <w:szCs w:val="24"/>
        </w:rPr>
      </w:pPr>
      <w:r>
        <w:rPr>
          <w:rFonts w:ascii="Times New Roman" w:hAnsi="Times New Roman" w:cs="Times New Roman"/>
          <w:sz w:val="24"/>
          <w:szCs w:val="24"/>
        </w:rPr>
        <w:t xml:space="preserve">Powyższa tabela prezentuje zawody, w których zaobserwowano najmniejszy wskaźnik płynności bezrobotnych. Wartość wskaźnika  mniejsza niż 1wskazuje na przewagę napływu osób bezrobotnych nad ich odpływem z rejestrów Powiatowego Urzędu Pracy. Odnotowano </w:t>
      </w:r>
      <w:r w:rsidR="00F544FC">
        <w:rPr>
          <w:rFonts w:ascii="Times New Roman" w:hAnsi="Times New Roman" w:cs="Times New Roman"/>
          <w:sz w:val="24"/>
          <w:szCs w:val="24"/>
        </w:rPr>
        <w:t>2</w:t>
      </w:r>
      <w:r w:rsidR="004D2794">
        <w:rPr>
          <w:rFonts w:ascii="Times New Roman" w:hAnsi="Times New Roman" w:cs="Times New Roman"/>
          <w:sz w:val="24"/>
          <w:szCs w:val="24"/>
        </w:rPr>
        <w:t>1</w:t>
      </w:r>
      <w:r>
        <w:rPr>
          <w:rFonts w:ascii="Times New Roman" w:hAnsi="Times New Roman" w:cs="Times New Roman"/>
          <w:sz w:val="24"/>
          <w:szCs w:val="24"/>
        </w:rPr>
        <w:t xml:space="preserve"> grup zawodów, dla których wskaźnik płynności bezrobotn</w:t>
      </w:r>
      <w:r w:rsidR="00BC1A5D">
        <w:rPr>
          <w:rFonts w:ascii="Times New Roman" w:hAnsi="Times New Roman" w:cs="Times New Roman"/>
          <w:sz w:val="24"/>
          <w:szCs w:val="24"/>
        </w:rPr>
        <w:t>ych był najmniejszy w 2019 roku.</w:t>
      </w:r>
    </w:p>
    <w:p w:rsidR="00BC1A5D" w:rsidRPr="00570D8C" w:rsidRDefault="00BC1A5D" w:rsidP="00BC1A5D">
      <w:pPr>
        <w:pStyle w:val="Akapitzlist"/>
        <w:spacing w:line="240" w:lineRule="auto"/>
        <w:ind w:left="570"/>
        <w:jc w:val="both"/>
        <w:rPr>
          <w:rFonts w:ascii="Times New Roman" w:hAnsi="Times New Roman" w:cs="Times New Roman"/>
          <w:sz w:val="24"/>
          <w:szCs w:val="24"/>
        </w:rPr>
      </w:pPr>
    </w:p>
    <w:p w:rsidR="003F7ED9" w:rsidRDefault="00F01A16">
      <w:pPr>
        <w:pStyle w:val="Akapitzlist"/>
        <w:spacing w:line="240" w:lineRule="auto"/>
        <w:ind w:left="570"/>
        <w:jc w:val="both"/>
        <w:rPr>
          <w:rFonts w:ascii="Times New Roman" w:hAnsi="Times New Roman" w:cs="Times New Roman"/>
          <w:color w:val="FF0000"/>
          <w:sz w:val="24"/>
          <w:szCs w:val="24"/>
        </w:rPr>
      </w:pPr>
      <w:r w:rsidRPr="00570D8C">
        <w:rPr>
          <w:rFonts w:ascii="Times New Roman" w:hAnsi="Times New Roman" w:cs="Times New Roman"/>
          <w:sz w:val="24"/>
          <w:szCs w:val="24"/>
        </w:rPr>
        <w:t xml:space="preserve">      Jednym z warunków poprawy sytuacji na rynku pracy jest nieustanny napływ nowych ofert pracy. Uwzględniając oferty pracy dostępne  na lokalnym rynku pracy na podstawie CBOP  ( PUP+OHP+EURES )  oraz Internet  w sumie uzyskano  </w:t>
      </w:r>
      <w:r w:rsidR="00B27E39" w:rsidRPr="00570D8C">
        <w:rPr>
          <w:rFonts w:ascii="Times New Roman" w:hAnsi="Times New Roman" w:cs="Times New Roman"/>
          <w:sz w:val="24"/>
          <w:szCs w:val="24"/>
        </w:rPr>
        <w:t>1604</w:t>
      </w:r>
      <w:r w:rsidRPr="00570D8C">
        <w:rPr>
          <w:rFonts w:ascii="Times New Roman" w:hAnsi="Times New Roman" w:cs="Times New Roman"/>
          <w:sz w:val="24"/>
          <w:szCs w:val="24"/>
        </w:rPr>
        <w:t xml:space="preserve"> ofert.  Struktura                         i przedstawione dane dotyczą  wielkich grup zawodów pozyskanych ofert pracy                   w 2019 r. W przypadku wielkich grup zawodowych  najwięcej ofert dotyczy pracowników posiadających kwalifikacje należące do</w:t>
      </w:r>
      <w:r w:rsidR="00570D8C">
        <w:rPr>
          <w:rFonts w:ascii="Times New Roman" w:hAnsi="Times New Roman" w:cs="Times New Roman"/>
          <w:sz w:val="24"/>
          <w:szCs w:val="24"/>
        </w:rPr>
        <w:t xml:space="preserve"> wielkiej grupy zawodów  „ 9”</w:t>
      </w:r>
      <w:r w:rsidRPr="00570D8C">
        <w:rPr>
          <w:rFonts w:ascii="Times New Roman" w:hAnsi="Times New Roman" w:cs="Times New Roman"/>
          <w:sz w:val="24"/>
          <w:szCs w:val="24"/>
        </w:rPr>
        <w:t xml:space="preserve">  pracownicy wykonujący prace proste”, tj. </w:t>
      </w:r>
      <w:r w:rsidR="00570D8C">
        <w:rPr>
          <w:rFonts w:ascii="Times New Roman" w:hAnsi="Times New Roman" w:cs="Times New Roman"/>
          <w:sz w:val="24"/>
          <w:szCs w:val="24"/>
        </w:rPr>
        <w:t>655</w:t>
      </w:r>
      <w:r w:rsidR="00B27E39" w:rsidRPr="00570D8C">
        <w:rPr>
          <w:rFonts w:ascii="Times New Roman" w:hAnsi="Times New Roman" w:cs="Times New Roman"/>
          <w:sz w:val="24"/>
          <w:szCs w:val="24"/>
        </w:rPr>
        <w:t xml:space="preserve"> ofert</w:t>
      </w:r>
      <w:r w:rsidRPr="00570D8C">
        <w:rPr>
          <w:rFonts w:ascii="Times New Roman" w:hAnsi="Times New Roman" w:cs="Times New Roman"/>
          <w:sz w:val="24"/>
          <w:szCs w:val="24"/>
        </w:rPr>
        <w:t>, dla tej</w:t>
      </w:r>
      <w:r w:rsidR="00B27E39" w:rsidRPr="00570D8C">
        <w:rPr>
          <w:rFonts w:ascii="Times New Roman" w:hAnsi="Times New Roman" w:cs="Times New Roman"/>
          <w:sz w:val="24"/>
          <w:szCs w:val="24"/>
        </w:rPr>
        <w:t xml:space="preserve"> grupy w Internecie  pozyskano 4</w:t>
      </w:r>
      <w:r w:rsidR="00570D8C" w:rsidRPr="00570D8C">
        <w:rPr>
          <w:rFonts w:ascii="Times New Roman" w:hAnsi="Times New Roman" w:cs="Times New Roman"/>
          <w:sz w:val="24"/>
          <w:szCs w:val="24"/>
        </w:rPr>
        <w:t xml:space="preserve">  oferty</w:t>
      </w:r>
      <w:r>
        <w:rPr>
          <w:rFonts w:ascii="Times New Roman" w:hAnsi="Times New Roman" w:cs="Times New Roman"/>
          <w:color w:val="FF0000"/>
          <w:sz w:val="24"/>
          <w:szCs w:val="24"/>
        </w:rPr>
        <w:t xml:space="preserve">. </w:t>
      </w:r>
      <w:r w:rsidRPr="00570D8C">
        <w:rPr>
          <w:rFonts w:ascii="Times New Roman" w:hAnsi="Times New Roman" w:cs="Times New Roman"/>
          <w:sz w:val="24"/>
          <w:szCs w:val="24"/>
        </w:rPr>
        <w:t xml:space="preserve">Najwięcej ofert na stronach internetowych i portalach rekrutacyjnych było kierowane do dużej grupy zawodowej </w:t>
      </w:r>
      <w:r w:rsidR="00570D8C" w:rsidRPr="00570D8C">
        <w:rPr>
          <w:rFonts w:ascii="Times New Roman" w:hAnsi="Times New Roman" w:cs="Times New Roman"/>
          <w:sz w:val="24"/>
          <w:szCs w:val="24"/>
        </w:rPr>
        <w:t>„ Technicy i inny średni personel</w:t>
      </w:r>
      <w:r w:rsidRPr="00570D8C">
        <w:rPr>
          <w:rFonts w:ascii="Times New Roman" w:hAnsi="Times New Roman" w:cs="Times New Roman"/>
          <w:sz w:val="24"/>
          <w:szCs w:val="24"/>
        </w:rPr>
        <w:t xml:space="preserve">” –  </w:t>
      </w:r>
      <w:r w:rsidR="00570D8C" w:rsidRPr="00570D8C">
        <w:rPr>
          <w:rFonts w:ascii="Times New Roman" w:hAnsi="Times New Roman" w:cs="Times New Roman"/>
          <w:sz w:val="24"/>
          <w:szCs w:val="24"/>
        </w:rPr>
        <w:t>160 ofert</w:t>
      </w:r>
      <w:r w:rsidRPr="00570D8C">
        <w:rPr>
          <w:rFonts w:ascii="Times New Roman" w:hAnsi="Times New Roman" w:cs="Times New Roman"/>
          <w:sz w:val="24"/>
          <w:szCs w:val="24"/>
        </w:rPr>
        <w:t xml:space="preserve">, natomiast do dyspozycji  urzędu pracy od pracodawców z powiatu ziemskiego  dla tej grupy zawodów wpłynęło – </w:t>
      </w:r>
      <w:r w:rsidR="00570D8C" w:rsidRPr="00570D8C">
        <w:rPr>
          <w:rFonts w:ascii="Times New Roman" w:hAnsi="Times New Roman" w:cs="Times New Roman"/>
          <w:sz w:val="24"/>
          <w:szCs w:val="24"/>
        </w:rPr>
        <w:t>11 ofert.  W 2019</w:t>
      </w:r>
      <w:r w:rsidRPr="00570D8C">
        <w:rPr>
          <w:rFonts w:ascii="Times New Roman" w:hAnsi="Times New Roman" w:cs="Times New Roman"/>
          <w:sz w:val="24"/>
          <w:szCs w:val="24"/>
        </w:rPr>
        <w:t xml:space="preserve">  roku liczba ofert pracy  dostępnych w Internecie dla powiatu ziemskiego wynosiła </w:t>
      </w:r>
      <w:r w:rsidR="00570D8C" w:rsidRPr="00570D8C">
        <w:rPr>
          <w:rFonts w:ascii="Times New Roman" w:hAnsi="Times New Roman" w:cs="Times New Roman"/>
          <w:sz w:val="24"/>
          <w:szCs w:val="24"/>
        </w:rPr>
        <w:t>434</w:t>
      </w:r>
      <w:r w:rsidRPr="00570D8C">
        <w:rPr>
          <w:rFonts w:ascii="Times New Roman" w:hAnsi="Times New Roman" w:cs="Times New Roman"/>
          <w:sz w:val="24"/>
          <w:szCs w:val="24"/>
        </w:rPr>
        <w:t xml:space="preserve"> oferty.</w:t>
      </w:r>
    </w:p>
    <w:p w:rsidR="003F7ED9" w:rsidRDefault="003F7ED9">
      <w:pPr>
        <w:pStyle w:val="Akapitzlist"/>
        <w:spacing w:line="240" w:lineRule="auto"/>
        <w:ind w:left="570"/>
        <w:jc w:val="both"/>
        <w:rPr>
          <w:rFonts w:ascii="Times New Roman" w:hAnsi="Times New Roman" w:cs="Times New Roman"/>
          <w:color w:val="FF0000"/>
          <w:sz w:val="24"/>
          <w:szCs w:val="24"/>
        </w:rPr>
      </w:pPr>
    </w:p>
    <w:p w:rsidR="003F7ED9" w:rsidRPr="00570D8C" w:rsidRDefault="00F01A16">
      <w:pPr>
        <w:pStyle w:val="Akapitzlist"/>
        <w:spacing w:line="240" w:lineRule="auto"/>
        <w:ind w:left="570"/>
        <w:jc w:val="both"/>
        <w:rPr>
          <w:rFonts w:ascii="Times New Roman" w:hAnsi="Times New Roman" w:cs="Times New Roman"/>
          <w:sz w:val="24"/>
          <w:szCs w:val="24"/>
        </w:rPr>
      </w:pPr>
      <w:r w:rsidRPr="00570D8C">
        <w:rPr>
          <w:rFonts w:ascii="Times New Roman" w:hAnsi="Times New Roman" w:cs="Times New Roman"/>
          <w:sz w:val="24"/>
          <w:szCs w:val="24"/>
        </w:rPr>
        <w:t>Poniżej  tabela przedstawia porównanie struktury ofert pracy zgłaszanych z powiatu ziemskiego ze strukturą ofert pracy zamieszczanych na stronach internetowych.</w:t>
      </w:r>
    </w:p>
    <w:p w:rsidR="003F7ED9" w:rsidRDefault="003F7ED9">
      <w:pPr>
        <w:spacing w:line="240" w:lineRule="auto"/>
        <w:rPr>
          <w:rFonts w:ascii="Times New Roman" w:hAnsi="Times New Roman" w:cs="Times New Roman"/>
          <w:color w:val="FF0000"/>
          <w:sz w:val="24"/>
          <w:szCs w:val="24"/>
        </w:rPr>
      </w:pPr>
    </w:p>
    <w:p w:rsidR="003F7ED9" w:rsidRPr="00570D8C" w:rsidRDefault="00570D8C">
      <w:pPr>
        <w:pStyle w:val="Akapitzlist"/>
        <w:spacing w:line="240" w:lineRule="auto"/>
        <w:ind w:left="570"/>
        <w:rPr>
          <w:rFonts w:ascii="Times New Roman" w:hAnsi="Times New Roman" w:cs="Times New Roman"/>
          <w:b/>
          <w:sz w:val="24"/>
          <w:szCs w:val="24"/>
        </w:rPr>
      </w:pPr>
      <w:r w:rsidRPr="00570D8C">
        <w:rPr>
          <w:rFonts w:ascii="Times New Roman" w:hAnsi="Times New Roman" w:cs="Times New Roman"/>
          <w:b/>
          <w:sz w:val="24"/>
          <w:szCs w:val="24"/>
        </w:rPr>
        <w:t>Tabela 6. Oferty pracy w 2019</w:t>
      </w:r>
      <w:r w:rsidR="00F01A16" w:rsidRPr="00570D8C">
        <w:rPr>
          <w:rFonts w:ascii="Times New Roman" w:hAnsi="Times New Roman" w:cs="Times New Roman"/>
          <w:b/>
          <w:sz w:val="24"/>
          <w:szCs w:val="24"/>
        </w:rPr>
        <w:t xml:space="preserve"> roku.</w:t>
      </w:r>
    </w:p>
    <w:p w:rsidR="003F7ED9" w:rsidRPr="00570D8C" w:rsidRDefault="003F7ED9">
      <w:pPr>
        <w:pStyle w:val="Akapitzlist"/>
        <w:spacing w:line="240" w:lineRule="auto"/>
        <w:ind w:left="570"/>
        <w:rPr>
          <w:rFonts w:ascii="Times New Roman" w:hAnsi="Times New Roman" w:cs="Times New Roman"/>
          <w:b/>
          <w:sz w:val="24"/>
          <w:szCs w:val="24"/>
        </w:rPr>
      </w:pPr>
    </w:p>
    <w:p w:rsidR="003F7ED9" w:rsidRPr="00570D8C" w:rsidRDefault="003F7ED9">
      <w:pPr>
        <w:pStyle w:val="Akapitzlist"/>
        <w:spacing w:line="240" w:lineRule="auto"/>
        <w:ind w:left="570"/>
        <w:rPr>
          <w:rFonts w:ascii="Times New Roman" w:hAnsi="Times New Roman" w:cs="Times New Roman"/>
          <w:sz w:val="24"/>
          <w:szCs w:val="24"/>
        </w:rPr>
      </w:pPr>
    </w:p>
    <w:tbl>
      <w:tblPr>
        <w:tblW w:w="8373" w:type="dxa"/>
        <w:tblInd w:w="570" w:type="dxa"/>
        <w:tblLook w:val="04A0" w:firstRow="1" w:lastRow="0" w:firstColumn="1" w:lastColumn="0" w:noHBand="0" w:noVBand="1"/>
      </w:tblPr>
      <w:tblGrid>
        <w:gridCol w:w="1059"/>
        <w:gridCol w:w="1975"/>
        <w:gridCol w:w="8"/>
        <w:gridCol w:w="2564"/>
        <w:gridCol w:w="27"/>
        <w:gridCol w:w="1105"/>
        <w:gridCol w:w="1635"/>
      </w:tblGrid>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pStyle w:val="Akapitzlist"/>
              <w:spacing w:after="0"/>
              <w:ind w:left="0"/>
              <w:rPr>
                <w:rFonts w:ascii="Times New Roman" w:hAnsi="Times New Roman" w:cs="Times New Roman"/>
                <w:sz w:val="18"/>
                <w:szCs w:val="18"/>
              </w:rPr>
            </w:pPr>
            <w:r w:rsidRPr="004950B0">
              <w:rPr>
                <w:rFonts w:ascii="Times New Roman" w:hAnsi="Times New Roman" w:cs="Times New Roman"/>
                <w:sz w:val="18"/>
                <w:szCs w:val="18"/>
              </w:rPr>
              <w:t>Kod grupy zawodów</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pStyle w:val="Akapitzlist"/>
              <w:spacing w:after="0"/>
              <w:ind w:left="0"/>
              <w:rPr>
                <w:rFonts w:ascii="Times New Roman" w:hAnsi="Times New Roman" w:cs="Times New Roman"/>
                <w:sz w:val="18"/>
                <w:szCs w:val="18"/>
              </w:rPr>
            </w:pPr>
            <w:r w:rsidRPr="004950B0">
              <w:rPr>
                <w:rFonts w:ascii="Times New Roman" w:hAnsi="Times New Roman" w:cs="Times New Roman"/>
                <w:sz w:val="18"/>
                <w:szCs w:val="18"/>
              </w:rPr>
              <w:t>Nazwa wielkiej grupy zawodów</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pStyle w:val="Akapitzlist"/>
              <w:spacing w:after="0"/>
              <w:ind w:left="0"/>
              <w:rPr>
                <w:rFonts w:ascii="Times New Roman" w:hAnsi="Times New Roman" w:cs="Times New Roman"/>
                <w:sz w:val="18"/>
                <w:szCs w:val="18"/>
              </w:rPr>
            </w:pPr>
            <w:r w:rsidRPr="004950B0">
              <w:rPr>
                <w:rFonts w:ascii="Times New Roman" w:hAnsi="Times New Roman" w:cs="Times New Roman"/>
                <w:sz w:val="18"/>
                <w:szCs w:val="18"/>
              </w:rPr>
              <w:t>CBOP((PUP+OHP+EURES)</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pStyle w:val="Akapitzlist"/>
              <w:spacing w:after="0"/>
              <w:ind w:left="0"/>
              <w:rPr>
                <w:rFonts w:ascii="Times New Roman" w:hAnsi="Times New Roman" w:cs="Times New Roman"/>
                <w:sz w:val="18"/>
                <w:szCs w:val="18"/>
              </w:rPr>
            </w:pPr>
            <w:r w:rsidRPr="004950B0">
              <w:rPr>
                <w:rFonts w:ascii="Times New Roman" w:hAnsi="Times New Roman" w:cs="Times New Roman"/>
                <w:sz w:val="18"/>
                <w:szCs w:val="18"/>
              </w:rPr>
              <w:t>Internet</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pStyle w:val="Akapitzlist"/>
              <w:spacing w:after="0"/>
              <w:ind w:left="0"/>
              <w:rPr>
                <w:rFonts w:ascii="Times New Roman" w:hAnsi="Times New Roman" w:cs="Times New Roman"/>
                <w:sz w:val="18"/>
                <w:szCs w:val="18"/>
              </w:rPr>
            </w:pPr>
            <w:r w:rsidRPr="004950B0">
              <w:rPr>
                <w:rFonts w:ascii="Times New Roman" w:hAnsi="Times New Roman" w:cs="Times New Roman"/>
                <w:sz w:val="18"/>
                <w:szCs w:val="18"/>
              </w:rPr>
              <w:t>Razem</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3F7ED9">
            <w:pPr>
              <w:pStyle w:val="Akapitzlist"/>
              <w:spacing w:after="0"/>
              <w:ind w:left="0"/>
              <w:rPr>
                <w:rFonts w:ascii="Times New Roman" w:hAnsi="Times New Roman" w:cs="Times New Roman"/>
                <w:sz w:val="18"/>
                <w:szCs w:val="18"/>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pStyle w:val="Akapitzlist"/>
              <w:spacing w:after="0"/>
              <w:ind w:left="0"/>
              <w:rPr>
                <w:rFonts w:ascii="Times New Roman" w:hAnsi="Times New Roman" w:cs="Times New Roman"/>
                <w:sz w:val="18"/>
                <w:szCs w:val="18"/>
              </w:rPr>
            </w:pPr>
            <w:r w:rsidRPr="004950B0">
              <w:rPr>
                <w:rFonts w:ascii="Times New Roman" w:hAnsi="Times New Roman" w:cs="Times New Roman"/>
                <w:sz w:val="18"/>
                <w:szCs w:val="18"/>
              </w:rPr>
              <w:t>ogółem</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1170</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434</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1604</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pStyle w:val="Akapitzlist"/>
              <w:spacing w:after="0"/>
              <w:ind w:left="0"/>
              <w:rPr>
                <w:rFonts w:ascii="Times New Roman" w:hAnsi="Times New Roman" w:cs="Times New Roman"/>
              </w:rPr>
            </w:pPr>
            <w:r w:rsidRPr="004950B0">
              <w:rPr>
                <w:rFonts w:ascii="Times New Roman" w:hAnsi="Times New Roman" w:cs="Times New Roman"/>
              </w:rPr>
              <w:t>1</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pStyle w:val="Akapitzlist"/>
              <w:spacing w:after="0"/>
              <w:ind w:left="0"/>
              <w:rPr>
                <w:rFonts w:ascii="Times New Roman" w:hAnsi="Times New Roman" w:cs="Times New Roman"/>
                <w:sz w:val="18"/>
                <w:szCs w:val="18"/>
              </w:rPr>
            </w:pPr>
            <w:r w:rsidRPr="004950B0">
              <w:rPr>
                <w:rFonts w:ascii="Times New Roman" w:hAnsi="Times New Roman" w:cs="Times New Roman"/>
                <w:sz w:val="18"/>
                <w:szCs w:val="18"/>
              </w:rPr>
              <w:t>PRZEDSTAWICIELE WŁADZ PUBLICZNYCH, WYŻSI URZĘDNICY I KIEROWNICY</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7</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74</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81</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pStyle w:val="Akapitzlist"/>
              <w:spacing w:after="0"/>
              <w:ind w:left="0"/>
              <w:rPr>
                <w:rFonts w:ascii="Times New Roman" w:hAnsi="Times New Roman" w:cs="Times New Roman"/>
              </w:rPr>
            </w:pPr>
            <w:r w:rsidRPr="004950B0">
              <w:rPr>
                <w:rFonts w:ascii="Times New Roman" w:hAnsi="Times New Roman" w:cs="Times New Roman"/>
              </w:rPr>
              <w:t>2</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pStyle w:val="Akapitzlist"/>
              <w:spacing w:after="0"/>
              <w:ind w:left="0"/>
              <w:rPr>
                <w:rFonts w:ascii="Times New Roman" w:hAnsi="Times New Roman" w:cs="Times New Roman"/>
                <w:sz w:val="18"/>
                <w:szCs w:val="18"/>
              </w:rPr>
            </w:pPr>
            <w:r w:rsidRPr="004950B0">
              <w:rPr>
                <w:rFonts w:ascii="Times New Roman" w:hAnsi="Times New Roman" w:cs="Times New Roman"/>
                <w:sz w:val="18"/>
                <w:szCs w:val="18"/>
              </w:rPr>
              <w:t>SPECJALIŚCI</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26</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103</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129</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pStyle w:val="Akapitzlist"/>
              <w:spacing w:after="0"/>
              <w:ind w:left="0"/>
              <w:rPr>
                <w:rFonts w:ascii="Times New Roman" w:hAnsi="Times New Roman" w:cs="Times New Roman"/>
              </w:rPr>
            </w:pPr>
            <w:r w:rsidRPr="004950B0">
              <w:rPr>
                <w:rFonts w:ascii="Times New Roman" w:hAnsi="Times New Roman" w:cs="Times New Roman"/>
              </w:rPr>
              <w:t>3</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TECHNICY I INNY</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ŚREDNI</w:t>
            </w:r>
          </w:p>
          <w:p w:rsidR="003F7ED9" w:rsidRPr="004950B0" w:rsidRDefault="00F01A16">
            <w:pPr>
              <w:pStyle w:val="Akapitzlist"/>
              <w:spacing w:after="0"/>
              <w:ind w:left="0"/>
              <w:rPr>
                <w:rFonts w:ascii="Times New Roman" w:hAnsi="Times New Roman" w:cs="Times New Roman"/>
                <w:sz w:val="18"/>
                <w:szCs w:val="18"/>
              </w:rPr>
            </w:pPr>
            <w:r w:rsidRPr="004950B0">
              <w:rPr>
                <w:rFonts w:ascii="Times New Roman" w:hAnsi="Times New Roman" w:cs="Times New Roman"/>
                <w:sz w:val="18"/>
                <w:szCs w:val="18"/>
              </w:rPr>
              <w:t>PERSONEL</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11</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160</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171</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pStyle w:val="Akapitzlist"/>
              <w:spacing w:after="0"/>
              <w:ind w:left="0"/>
              <w:rPr>
                <w:rFonts w:ascii="Times New Roman" w:hAnsi="Times New Roman" w:cs="Times New Roman"/>
              </w:rPr>
            </w:pPr>
            <w:r w:rsidRPr="004950B0">
              <w:rPr>
                <w:rFonts w:ascii="Times New Roman" w:hAnsi="Times New Roman" w:cs="Times New Roman"/>
              </w:rPr>
              <w:t>4</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PRACOWNICY</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BIUROWI</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43</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1</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44</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pStyle w:val="Akapitzlist"/>
              <w:spacing w:after="0"/>
              <w:ind w:left="0"/>
              <w:rPr>
                <w:rFonts w:ascii="Times New Roman" w:hAnsi="Times New Roman" w:cs="Times New Roman"/>
              </w:rPr>
            </w:pPr>
            <w:r w:rsidRPr="004950B0">
              <w:rPr>
                <w:rFonts w:ascii="Times New Roman" w:hAnsi="Times New Roman" w:cs="Times New Roman"/>
              </w:rPr>
              <w:lastRenderedPageBreak/>
              <w:t>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PRACOWNICY</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USŁUG I</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SPRZEDAWCY</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152</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61</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213</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rPr>
            </w:pPr>
            <w:r w:rsidRPr="004950B0">
              <w:rPr>
                <w:rFonts w:ascii="Times New Roman" w:hAnsi="Times New Roman" w:cs="Times New Roman"/>
              </w:rPr>
              <w:t>6</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ROLNICY,</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OGRODNICY,</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LEŚNICY I</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RYBACY</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1</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0</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1</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rPr>
            </w:pPr>
            <w:r w:rsidRPr="004950B0">
              <w:rPr>
                <w:rFonts w:ascii="Times New Roman" w:hAnsi="Times New Roman" w:cs="Times New Roman"/>
              </w:rPr>
              <w:t>7</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ROBOTNICY</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PRZEMYSŁOWI I</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RZEMIEŚLNICY</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165</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0</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165</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rPr>
            </w:pPr>
            <w:r w:rsidRPr="004950B0">
              <w:rPr>
                <w:rFonts w:ascii="Times New Roman" w:hAnsi="Times New Roman" w:cs="Times New Roman"/>
              </w:rPr>
              <w:t>8</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OPERATORZY I</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MONTERZY</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MASZYN I</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URZĄDZEŃ</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114</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31</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145</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rPr>
            </w:pPr>
            <w:r w:rsidRPr="004950B0">
              <w:rPr>
                <w:rFonts w:ascii="Times New Roman" w:hAnsi="Times New Roman" w:cs="Times New Roman"/>
              </w:rPr>
              <w:t>9</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PRACOWNICY</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WYKONUJĄCY</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PRACE PROSTE</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651</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4</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655</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3F7ED9">
            <w:pPr>
              <w:spacing w:after="0"/>
              <w:rPr>
                <w:rFonts w:ascii="Times New Roman" w:hAnsi="Times New Roman" w:cs="Times New Roman"/>
              </w:rPr>
            </w:pPr>
          </w:p>
        </w:tc>
        <w:tc>
          <w:tcPr>
            <w:tcW w:w="7313" w:type="dxa"/>
            <w:gridSpan w:val="6"/>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wskaźnik</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struktury według</w:t>
            </w:r>
          </w:p>
          <w:p w:rsidR="003F7ED9" w:rsidRPr="004950B0" w:rsidRDefault="00F01A16">
            <w:pPr>
              <w:pStyle w:val="Akapitzlist"/>
              <w:spacing w:after="0"/>
              <w:ind w:left="0"/>
              <w:rPr>
                <w:rFonts w:ascii="Times New Roman" w:hAnsi="Times New Roman" w:cs="Times New Roman"/>
                <w:sz w:val="18"/>
                <w:szCs w:val="18"/>
              </w:rPr>
            </w:pPr>
            <w:r w:rsidRPr="004950B0">
              <w:rPr>
                <w:rFonts w:ascii="Times New Roman" w:hAnsi="Times New Roman" w:cs="Times New Roman"/>
                <w:sz w:val="18"/>
                <w:szCs w:val="18"/>
              </w:rPr>
              <w:t>źródeł</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pStyle w:val="Akapitzlist"/>
              <w:spacing w:after="0"/>
              <w:ind w:left="0"/>
              <w:rPr>
                <w:rFonts w:ascii="Times New Roman" w:hAnsi="Times New Roman" w:cs="Times New Roman"/>
              </w:rPr>
            </w:pPr>
            <w:r w:rsidRPr="004950B0">
              <w:rPr>
                <w:rFonts w:ascii="Times New Roman" w:hAnsi="Times New Roman" w:cs="Times New Roman"/>
              </w:rPr>
              <w:t>1</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pStyle w:val="Akapitzlist"/>
              <w:spacing w:after="0"/>
              <w:ind w:left="0"/>
              <w:rPr>
                <w:rFonts w:ascii="Times New Roman" w:hAnsi="Times New Roman" w:cs="Times New Roman"/>
                <w:sz w:val="18"/>
                <w:szCs w:val="18"/>
              </w:rPr>
            </w:pPr>
            <w:r w:rsidRPr="004950B0">
              <w:rPr>
                <w:rFonts w:ascii="Times New Roman" w:hAnsi="Times New Roman" w:cs="Times New Roman"/>
                <w:sz w:val="18"/>
                <w:szCs w:val="18"/>
              </w:rPr>
              <w:t xml:space="preserve">PRZEDSTAWICIELE WŁADZ PUBLICZNYCH, WYŻSI URZĘDNICY I KIEROWNICY </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jc w:val="center"/>
              <w:rPr>
                <w:rFonts w:ascii="Times New Roman" w:hAnsi="Times New Roman" w:cs="Times New Roman"/>
              </w:rPr>
            </w:pPr>
            <w:r w:rsidRPr="004950B0">
              <w:rPr>
                <w:rFonts w:ascii="Times New Roman" w:hAnsi="Times New Roman" w:cs="Times New Roman"/>
              </w:rPr>
              <w:t>8,64%</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91,36%</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100%</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rPr>
            </w:pPr>
            <w:r w:rsidRPr="004950B0">
              <w:rPr>
                <w:rFonts w:ascii="Times New Roman" w:hAnsi="Times New Roman" w:cs="Times New Roman"/>
              </w:rPr>
              <w:t>2</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pStyle w:val="Akapitzlist"/>
              <w:spacing w:after="0"/>
              <w:ind w:left="0"/>
              <w:rPr>
                <w:rFonts w:ascii="Times New Roman" w:hAnsi="Times New Roman" w:cs="Times New Roman"/>
                <w:sz w:val="18"/>
                <w:szCs w:val="18"/>
              </w:rPr>
            </w:pPr>
            <w:r w:rsidRPr="004950B0">
              <w:rPr>
                <w:rFonts w:ascii="Times New Roman" w:hAnsi="Times New Roman" w:cs="Times New Roman"/>
                <w:sz w:val="18"/>
                <w:szCs w:val="18"/>
              </w:rPr>
              <w:t>SPECJALIŚCI</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rsidP="004950B0">
            <w:pPr>
              <w:spacing w:after="0"/>
              <w:jc w:val="center"/>
              <w:rPr>
                <w:rFonts w:ascii="Times New Roman" w:hAnsi="Times New Roman" w:cs="Times New Roman"/>
              </w:rPr>
            </w:pPr>
            <w:r w:rsidRPr="004950B0">
              <w:rPr>
                <w:rFonts w:ascii="Times New Roman" w:hAnsi="Times New Roman" w:cs="Times New Roman"/>
              </w:rPr>
              <w:t>20,16%</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t>79,84%</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rPr>
                <w:rFonts w:ascii="Times New Roman" w:hAnsi="Times New Roman" w:cs="Times New Roman"/>
              </w:rPr>
            </w:pPr>
            <w:r w:rsidRPr="004950B0">
              <w:rPr>
                <w:rFonts w:ascii="Times New Roman" w:hAnsi="Times New Roman" w:cs="Times New Roman"/>
              </w:rPr>
              <w:t>100%</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rPr>
            </w:pPr>
            <w:r w:rsidRPr="004950B0">
              <w:rPr>
                <w:rFonts w:ascii="Times New Roman" w:hAnsi="Times New Roman" w:cs="Times New Roman"/>
              </w:rPr>
              <w:t>3</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TECHNICY I INNY</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ŚREDNI</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PERSONEL</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t>6,43%</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t>93,57%</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rPr>
            </w:pPr>
            <w:r w:rsidRPr="004950B0">
              <w:rPr>
                <w:rFonts w:ascii="Times New Roman" w:hAnsi="Times New Roman" w:cs="Times New Roman"/>
              </w:rPr>
              <w:t>100%</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rPr>
            </w:pPr>
            <w:r w:rsidRPr="004950B0">
              <w:rPr>
                <w:rFonts w:ascii="Times New Roman" w:hAnsi="Times New Roman" w:cs="Times New Roman"/>
              </w:rPr>
              <w:t>4</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PRACOWNICY</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BIUROWI</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t>97,73%</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t>2,27%</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rPr>
            </w:pPr>
            <w:r w:rsidRPr="004950B0">
              <w:rPr>
                <w:rFonts w:ascii="Times New Roman" w:hAnsi="Times New Roman" w:cs="Times New Roman"/>
              </w:rPr>
              <w:t>100%</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rPr>
            </w:pPr>
            <w:r w:rsidRPr="004950B0">
              <w:rPr>
                <w:rFonts w:ascii="Times New Roman" w:hAnsi="Times New Roman" w:cs="Times New Roman"/>
              </w:rPr>
              <w:t>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PRACOWNICY</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USŁUG I</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SPRZEDAWCY</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t>71,36%</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t>28,64%</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rPr>
            </w:pPr>
            <w:r w:rsidRPr="004950B0">
              <w:rPr>
                <w:rFonts w:ascii="Times New Roman" w:hAnsi="Times New Roman" w:cs="Times New Roman"/>
              </w:rPr>
              <w:t>100%</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rPr>
            </w:pPr>
            <w:r w:rsidRPr="004950B0">
              <w:rPr>
                <w:rFonts w:ascii="Times New Roman" w:hAnsi="Times New Roman" w:cs="Times New Roman"/>
              </w:rPr>
              <w:t>6</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ROLNICY,</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OGRODNICY,</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LEŚNICY I</w:t>
            </w:r>
          </w:p>
          <w:p w:rsidR="003F7ED9" w:rsidRPr="004950B0" w:rsidRDefault="00F01A16">
            <w:pPr>
              <w:pStyle w:val="Akapitzlist"/>
              <w:spacing w:after="0"/>
              <w:ind w:left="0"/>
              <w:rPr>
                <w:rFonts w:ascii="Times New Roman" w:hAnsi="Times New Roman" w:cs="Times New Roman"/>
                <w:sz w:val="18"/>
                <w:szCs w:val="18"/>
              </w:rPr>
            </w:pPr>
            <w:r w:rsidRPr="004950B0">
              <w:rPr>
                <w:rFonts w:ascii="Times New Roman" w:hAnsi="Times New Roman" w:cs="Times New Roman"/>
                <w:sz w:val="18"/>
                <w:szCs w:val="18"/>
              </w:rPr>
              <w:t>RYBACY</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jc w:val="center"/>
              <w:rPr>
                <w:rFonts w:ascii="Times New Roman" w:hAnsi="Times New Roman" w:cs="Times New Roman"/>
              </w:rPr>
            </w:pPr>
            <w:r w:rsidRPr="004950B0">
              <w:rPr>
                <w:rFonts w:ascii="Times New Roman" w:hAnsi="Times New Roman" w:cs="Times New Roman"/>
              </w:rPr>
              <w:t>100,00%</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jc w:val="center"/>
              <w:rPr>
                <w:rFonts w:ascii="Times New Roman" w:hAnsi="Times New Roman" w:cs="Times New Roman"/>
              </w:rPr>
            </w:pPr>
            <w:r w:rsidRPr="004950B0">
              <w:rPr>
                <w:rFonts w:ascii="Times New Roman" w:hAnsi="Times New Roman" w:cs="Times New Roman"/>
              </w:rPr>
              <w:t>0,00%</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rPr>
            </w:pPr>
            <w:r w:rsidRPr="004950B0">
              <w:rPr>
                <w:rFonts w:ascii="Times New Roman" w:hAnsi="Times New Roman" w:cs="Times New Roman"/>
              </w:rPr>
              <w:t>100%</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rPr>
            </w:pPr>
            <w:r w:rsidRPr="004950B0">
              <w:rPr>
                <w:rFonts w:ascii="Times New Roman" w:hAnsi="Times New Roman" w:cs="Times New Roman"/>
              </w:rPr>
              <w:t>7</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ROBOTNICY</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PRZEMYSŁOWI I</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RZEMIEŚLNICY</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t>100,00%</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t>0,00%</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rPr>
            </w:pPr>
            <w:r w:rsidRPr="004950B0">
              <w:rPr>
                <w:rFonts w:ascii="Times New Roman" w:hAnsi="Times New Roman" w:cs="Times New Roman"/>
              </w:rPr>
              <w:t>100%</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rPr>
            </w:pPr>
            <w:r w:rsidRPr="004950B0">
              <w:rPr>
                <w:rFonts w:ascii="Times New Roman" w:hAnsi="Times New Roman" w:cs="Times New Roman"/>
              </w:rPr>
              <w:t>8</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OPERATORZY I</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MONTERZY</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MASZYN I</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 xml:space="preserve">URZĄDZEŃ </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t>78,62%</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t>21,38%</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rPr>
            </w:pPr>
            <w:r w:rsidRPr="004950B0">
              <w:rPr>
                <w:rFonts w:ascii="Times New Roman" w:hAnsi="Times New Roman" w:cs="Times New Roman"/>
              </w:rPr>
              <w:t>100%</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rPr>
            </w:pPr>
            <w:r w:rsidRPr="004950B0">
              <w:rPr>
                <w:rFonts w:ascii="Times New Roman" w:hAnsi="Times New Roman" w:cs="Times New Roman"/>
              </w:rPr>
              <w:t>9</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PRACOWNICY</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WYKONUJĄCY</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PRACE PROSTE</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t>99,39%</w:t>
            </w: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t>0,61%</w:t>
            </w:r>
          </w:p>
        </w:tc>
        <w:tc>
          <w:tcPr>
            <w:tcW w:w="1637"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rPr>
            </w:pPr>
            <w:r w:rsidRPr="004950B0">
              <w:rPr>
                <w:rFonts w:ascii="Times New Roman" w:hAnsi="Times New Roman" w:cs="Times New Roman"/>
              </w:rPr>
              <w:t>100%</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3F7ED9">
            <w:pPr>
              <w:spacing w:after="0"/>
              <w:rPr>
                <w:rFonts w:ascii="Times New Roman" w:hAnsi="Times New Roman" w:cs="Times New Roman"/>
              </w:rPr>
            </w:pPr>
          </w:p>
        </w:tc>
        <w:tc>
          <w:tcPr>
            <w:tcW w:w="5681" w:type="dxa"/>
            <w:gridSpan w:val="5"/>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wskaźnik</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struktury wg</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grup w</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poszczególnych</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źródłach</w:t>
            </w:r>
          </w:p>
          <w:p w:rsidR="003F7ED9" w:rsidRPr="004950B0" w:rsidRDefault="003F7ED9">
            <w:pPr>
              <w:spacing w:after="0"/>
              <w:rPr>
                <w:rFonts w:ascii="Times New Roman" w:hAnsi="Times New Roman" w:cs="Times New Roman"/>
                <w:sz w:val="18"/>
                <w:szCs w:val="18"/>
              </w:rPr>
            </w:pP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3F7ED9">
            <w:pPr>
              <w:spacing w:after="0"/>
              <w:rPr>
                <w:rFonts w:ascii="Times New Roman" w:hAnsi="Times New Roman" w:cs="Times New Roman"/>
                <w:sz w:val="18"/>
                <w:szCs w:val="18"/>
              </w:rPr>
            </w:pP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Wskaźnik</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zróżnicowania</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(PUP vs. Internet)</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pStyle w:val="Akapitzlist"/>
              <w:spacing w:after="0"/>
              <w:ind w:left="0"/>
              <w:rPr>
                <w:rFonts w:ascii="Times New Roman" w:hAnsi="Times New Roman" w:cs="Times New Roman"/>
              </w:rPr>
            </w:pPr>
            <w:r w:rsidRPr="004950B0">
              <w:rPr>
                <w:rFonts w:ascii="Times New Roman" w:hAnsi="Times New Roman" w:cs="Times New Roman"/>
              </w:rPr>
              <w:t>1</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pStyle w:val="Akapitzlist"/>
              <w:spacing w:after="0"/>
              <w:ind w:left="0"/>
              <w:rPr>
                <w:rFonts w:ascii="Times New Roman" w:hAnsi="Times New Roman" w:cs="Times New Roman"/>
                <w:sz w:val="18"/>
                <w:szCs w:val="18"/>
              </w:rPr>
            </w:pPr>
            <w:r w:rsidRPr="004950B0">
              <w:rPr>
                <w:rFonts w:ascii="Times New Roman" w:hAnsi="Times New Roman" w:cs="Times New Roman"/>
                <w:sz w:val="18"/>
                <w:szCs w:val="18"/>
              </w:rPr>
              <w:t>PRZEDSTAWICIELE WŁADZ PUBLICZNYCH, WYŻSI URZĘDNICY I KIEROWNICY</w:t>
            </w:r>
          </w:p>
        </w:tc>
        <w:tc>
          <w:tcPr>
            <w:tcW w:w="2600" w:type="dxa"/>
            <w:gridSpan w:val="3"/>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jc w:val="center"/>
              <w:rPr>
                <w:rFonts w:ascii="Times New Roman" w:hAnsi="Times New Roman" w:cs="Times New Roman"/>
              </w:rPr>
            </w:pPr>
            <w:r w:rsidRPr="004950B0">
              <w:rPr>
                <w:rFonts w:ascii="Times New Roman" w:hAnsi="Times New Roman" w:cs="Times New Roman"/>
              </w:rPr>
              <w:t>0,60%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17,05%</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pStyle w:val="Akapitzlist"/>
              <w:spacing w:after="0"/>
              <w:ind w:left="0"/>
              <w:rPr>
                <w:rFonts w:ascii="Times New Roman" w:hAnsi="Times New Roman" w:cs="Times New Roman"/>
              </w:rPr>
            </w:pPr>
            <w:r w:rsidRPr="004950B0">
              <w:rPr>
                <w:rFonts w:ascii="Times New Roman" w:hAnsi="Times New Roman" w:cs="Times New Roman"/>
              </w:rPr>
              <w:t>0,04</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rPr>
            </w:pPr>
            <w:r w:rsidRPr="004950B0">
              <w:rPr>
                <w:rFonts w:ascii="Times New Roman" w:hAnsi="Times New Roman" w:cs="Times New Roman"/>
              </w:rPr>
              <w:t>2</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pStyle w:val="Akapitzlist"/>
              <w:spacing w:after="0"/>
              <w:ind w:left="0"/>
              <w:rPr>
                <w:rFonts w:ascii="Times New Roman" w:hAnsi="Times New Roman" w:cs="Times New Roman"/>
                <w:sz w:val="18"/>
                <w:szCs w:val="18"/>
              </w:rPr>
            </w:pPr>
            <w:r w:rsidRPr="004950B0">
              <w:rPr>
                <w:rFonts w:ascii="Times New Roman" w:hAnsi="Times New Roman" w:cs="Times New Roman"/>
                <w:sz w:val="18"/>
                <w:szCs w:val="18"/>
              </w:rPr>
              <w:t>SPECJALIŚCI</w:t>
            </w:r>
          </w:p>
        </w:tc>
        <w:tc>
          <w:tcPr>
            <w:tcW w:w="2600" w:type="dxa"/>
            <w:gridSpan w:val="3"/>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t>2,22%</w:t>
            </w:r>
          </w:p>
        </w:tc>
        <w:tc>
          <w:tcPr>
            <w:tcW w:w="1106"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t>23,73%</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rPr>
                <w:rFonts w:ascii="Times New Roman" w:hAnsi="Times New Roman" w:cs="Times New Roman"/>
              </w:rPr>
            </w:pPr>
            <w:r w:rsidRPr="004950B0">
              <w:rPr>
                <w:rFonts w:ascii="Times New Roman" w:hAnsi="Times New Roman" w:cs="Times New Roman"/>
              </w:rPr>
              <w:t>0,09</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rPr>
            </w:pPr>
            <w:r w:rsidRPr="004950B0">
              <w:rPr>
                <w:rFonts w:ascii="Times New Roman" w:hAnsi="Times New Roman" w:cs="Times New Roman"/>
              </w:rPr>
              <w:t>3</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TECHNICY I INNY</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lastRenderedPageBreak/>
              <w:t>ŚREDNI</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PERSONEL</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lastRenderedPageBreak/>
              <w:t>0,94%</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t>36,87%</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rPr>
                <w:rFonts w:ascii="Times New Roman" w:hAnsi="Times New Roman" w:cs="Times New Roman"/>
              </w:rPr>
            </w:pPr>
            <w:r w:rsidRPr="004950B0">
              <w:rPr>
                <w:rFonts w:ascii="Times New Roman" w:hAnsi="Times New Roman" w:cs="Times New Roman"/>
              </w:rPr>
              <w:t>0,03</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rPr>
            </w:pPr>
            <w:r w:rsidRPr="004950B0">
              <w:rPr>
                <w:rFonts w:ascii="Times New Roman" w:hAnsi="Times New Roman" w:cs="Times New Roman"/>
              </w:rPr>
              <w:t>4</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PRACOWNICY</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BIUROWI</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t>3,68%</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t>0,23%</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rPr>
                <w:rFonts w:ascii="Times New Roman" w:hAnsi="Times New Roman" w:cs="Times New Roman"/>
              </w:rPr>
            </w:pPr>
            <w:r w:rsidRPr="004950B0">
              <w:rPr>
                <w:rFonts w:ascii="Times New Roman" w:hAnsi="Times New Roman" w:cs="Times New Roman"/>
              </w:rPr>
              <w:t>15,95</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rPr>
            </w:pPr>
            <w:r w:rsidRPr="004950B0">
              <w:rPr>
                <w:rFonts w:ascii="Times New Roman" w:hAnsi="Times New Roman" w:cs="Times New Roman"/>
              </w:rPr>
              <w:t>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PRACOWNICY</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USŁUG I</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 xml:space="preserve">SPRZEDAWCY </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t>12,99%</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t>14,06%</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rPr>
                <w:rFonts w:ascii="Times New Roman" w:hAnsi="Times New Roman" w:cs="Times New Roman"/>
              </w:rPr>
            </w:pPr>
            <w:r w:rsidRPr="004950B0">
              <w:rPr>
                <w:rFonts w:ascii="Times New Roman" w:hAnsi="Times New Roman" w:cs="Times New Roman"/>
              </w:rPr>
              <w:t>0,92</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rPr>
            </w:pPr>
            <w:r w:rsidRPr="004950B0">
              <w:rPr>
                <w:rFonts w:ascii="Times New Roman" w:hAnsi="Times New Roman" w:cs="Times New Roman"/>
              </w:rPr>
              <w:t>6</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ROLNICY,</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OGRODNICY,</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LEŚNICY I</w:t>
            </w:r>
          </w:p>
          <w:p w:rsidR="003F7ED9" w:rsidRPr="004950B0" w:rsidRDefault="00F01A16">
            <w:pPr>
              <w:pStyle w:val="Akapitzlist"/>
              <w:spacing w:after="0"/>
              <w:ind w:left="0"/>
              <w:rPr>
                <w:rFonts w:ascii="Times New Roman" w:hAnsi="Times New Roman" w:cs="Times New Roman"/>
                <w:sz w:val="18"/>
                <w:szCs w:val="18"/>
              </w:rPr>
            </w:pPr>
            <w:r w:rsidRPr="004950B0">
              <w:rPr>
                <w:rFonts w:ascii="Times New Roman" w:hAnsi="Times New Roman" w:cs="Times New Roman"/>
                <w:sz w:val="18"/>
                <w:szCs w:val="18"/>
              </w:rPr>
              <w:t>RYBACY</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t>0,09%</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t>0,00%</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3F7ED9">
            <w:pPr>
              <w:spacing w:after="0"/>
              <w:rPr>
                <w:rFonts w:ascii="Times New Roman" w:hAnsi="Times New Roman" w:cs="Times New Roman"/>
              </w:rPr>
            </w:pP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rPr>
            </w:pPr>
            <w:r w:rsidRPr="004950B0">
              <w:rPr>
                <w:rFonts w:ascii="Times New Roman" w:hAnsi="Times New Roman" w:cs="Times New Roman"/>
              </w:rPr>
              <w:t>7</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ROBOTNICY</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PRZEMYSŁOWI I</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RZEMIEŚLNICY</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t>14,10%</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t>0,00%</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rPr>
            </w:pPr>
            <w:r w:rsidRPr="004950B0">
              <w:rPr>
                <w:rFonts w:ascii="Times New Roman" w:hAnsi="Times New Roman" w:cs="Times New Roman"/>
              </w:rPr>
              <w:t>6,92</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rPr>
            </w:pPr>
            <w:r w:rsidRPr="004950B0">
              <w:rPr>
                <w:rFonts w:ascii="Times New Roman" w:hAnsi="Times New Roman" w:cs="Times New Roman"/>
              </w:rPr>
              <w:t>8</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OPERATORZY I</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MONTERZY</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MASZYN I</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 xml:space="preserve">URZĄDZEŃ </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t>9,74%</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t>7,14%</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rPr>
                <w:rFonts w:ascii="Times New Roman" w:hAnsi="Times New Roman" w:cs="Times New Roman"/>
              </w:rPr>
            </w:pPr>
            <w:r w:rsidRPr="004950B0">
              <w:rPr>
                <w:rFonts w:ascii="Times New Roman" w:hAnsi="Times New Roman" w:cs="Times New Roman"/>
              </w:rPr>
              <w:t>1,36</w:t>
            </w:r>
          </w:p>
        </w:tc>
      </w:tr>
      <w:tr w:rsidR="003F7ED9" w:rsidRPr="004950B0">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9</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PRACOWNICY</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WYKONUJĄCY</w:t>
            </w:r>
          </w:p>
          <w:p w:rsidR="003F7ED9" w:rsidRPr="004950B0" w:rsidRDefault="00F01A16">
            <w:pPr>
              <w:spacing w:after="0"/>
              <w:rPr>
                <w:rFonts w:ascii="Times New Roman" w:hAnsi="Times New Roman" w:cs="Times New Roman"/>
                <w:sz w:val="18"/>
                <w:szCs w:val="18"/>
              </w:rPr>
            </w:pPr>
            <w:r w:rsidRPr="004950B0">
              <w:rPr>
                <w:rFonts w:ascii="Times New Roman" w:hAnsi="Times New Roman" w:cs="Times New Roman"/>
                <w:sz w:val="18"/>
                <w:szCs w:val="18"/>
              </w:rPr>
              <w:t>PRACE PROSTE</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t>55,64%</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jc w:val="center"/>
              <w:rPr>
                <w:rFonts w:ascii="Times New Roman" w:hAnsi="Times New Roman" w:cs="Times New Roman"/>
              </w:rPr>
            </w:pPr>
            <w:r w:rsidRPr="004950B0">
              <w:rPr>
                <w:rFonts w:ascii="Times New Roman" w:hAnsi="Times New Roman" w:cs="Times New Roman"/>
              </w:rPr>
              <w:t>0,92%</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F7ED9" w:rsidRPr="004950B0" w:rsidRDefault="004950B0">
            <w:pPr>
              <w:spacing w:after="0"/>
              <w:rPr>
                <w:rFonts w:ascii="Times New Roman" w:hAnsi="Times New Roman" w:cs="Times New Roman"/>
              </w:rPr>
            </w:pPr>
            <w:r w:rsidRPr="004950B0">
              <w:rPr>
                <w:rFonts w:ascii="Times New Roman" w:hAnsi="Times New Roman" w:cs="Times New Roman"/>
              </w:rPr>
              <w:t>60,37</w:t>
            </w:r>
          </w:p>
        </w:tc>
      </w:tr>
    </w:tbl>
    <w:p w:rsidR="003F7ED9" w:rsidRPr="004950B0" w:rsidRDefault="00F01A16">
      <w:pPr>
        <w:pStyle w:val="Akapitzlist"/>
        <w:tabs>
          <w:tab w:val="left" w:pos="2218"/>
        </w:tabs>
        <w:spacing w:line="240" w:lineRule="auto"/>
        <w:ind w:left="570"/>
        <w:rPr>
          <w:rFonts w:ascii="Times New Roman" w:hAnsi="Times New Roman" w:cs="Times New Roman"/>
          <w:sz w:val="24"/>
          <w:szCs w:val="24"/>
        </w:rPr>
      </w:pPr>
      <w:r w:rsidRPr="004950B0">
        <w:rPr>
          <w:rFonts w:ascii="Times New Roman" w:hAnsi="Times New Roman" w:cs="Times New Roman"/>
          <w:sz w:val="24"/>
          <w:szCs w:val="24"/>
        </w:rPr>
        <w:tab/>
      </w:r>
    </w:p>
    <w:p w:rsidR="003F7ED9" w:rsidRPr="004950B0" w:rsidRDefault="00F01A16">
      <w:pPr>
        <w:pStyle w:val="Akapitzlist"/>
        <w:spacing w:line="240" w:lineRule="auto"/>
        <w:ind w:left="570"/>
        <w:rPr>
          <w:rFonts w:ascii="Times New Roman" w:hAnsi="Times New Roman" w:cs="Times New Roman"/>
          <w:sz w:val="24"/>
          <w:szCs w:val="24"/>
        </w:rPr>
      </w:pPr>
      <w:r w:rsidRPr="004950B0">
        <w:rPr>
          <w:rFonts w:ascii="Times New Roman" w:hAnsi="Times New Roman" w:cs="Times New Roman"/>
          <w:sz w:val="24"/>
          <w:szCs w:val="24"/>
        </w:rPr>
        <w:t>Źródło: Departament Rynku Pracy MRPiPS, Informacja roczna dla PUP – powiat ziemski.</w:t>
      </w:r>
    </w:p>
    <w:p w:rsidR="003F7ED9" w:rsidRDefault="003F7ED9">
      <w:pPr>
        <w:pStyle w:val="Akapitzlist"/>
        <w:spacing w:line="240" w:lineRule="auto"/>
        <w:ind w:left="570"/>
        <w:jc w:val="both"/>
        <w:rPr>
          <w:rFonts w:ascii="Times New Roman" w:hAnsi="Times New Roman" w:cs="Times New Roman"/>
          <w:color w:val="FF0000"/>
          <w:sz w:val="24"/>
          <w:szCs w:val="24"/>
        </w:rPr>
      </w:pPr>
    </w:p>
    <w:p w:rsidR="003F7ED9" w:rsidRPr="001F29C7" w:rsidRDefault="003F7ED9">
      <w:pPr>
        <w:pStyle w:val="Akapitzlist"/>
        <w:spacing w:line="240" w:lineRule="auto"/>
        <w:ind w:left="570"/>
        <w:jc w:val="both"/>
        <w:rPr>
          <w:rFonts w:ascii="Times New Roman" w:hAnsi="Times New Roman" w:cs="Times New Roman"/>
          <w:sz w:val="24"/>
          <w:szCs w:val="24"/>
        </w:rPr>
      </w:pPr>
    </w:p>
    <w:p w:rsidR="003F7ED9" w:rsidRPr="001F29C7" w:rsidRDefault="00F01A16">
      <w:pPr>
        <w:spacing w:after="0" w:line="240" w:lineRule="auto"/>
        <w:jc w:val="both"/>
        <w:rPr>
          <w:rFonts w:ascii="Times New Roman" w:hAnsi="Times New Roman" w:cs="Times New Roman"/>
          <w:sz w:val="24"/>
          <w:szCs w:val="24"/>
        </w:rPr>
      </w:pPr>
      <w:r w:rsidRPr="001F29C7">
        <w:rPr>
          <w:rFonts w:ascii="Times New Roman" w:hAnsi="Times New Roman" w:cs="Times New Roman"/>
          <w:sz w:val="24"/>
          <w:szCs w:val="24"/>
        </w:rPr>
        <w:t xml:space="preserve">   Analizując powyższą tabelę za pomocą wskaźnika niedopasowania struktury  ofert    pracy powinniśmy wziąć pod uwagę mierniki. Wartość &gt; 1 stanowi grupę   zawod</w:t>
      </w:r>
      <w:r w:rsidR="001F29C7" w:rsidRPr="001F29C7">
        <w:rPr>
          <w:rFonts w:ascii="Times New Roman" w:hAnsi="Times New Roman" w:cs="Times New Roman"/>
          <w:sz w:val="24"/>
          <w:szCs w:val="24"/>
        </w:rPr>
        <w:t xml:space="preserve">ów, w której oferty pracy są </w:t>
      </w:r>
      <w:r w:rsidRPr="001F29C7">
        <w:rPr>
          <w:rFonts w:ascii="Times New Roman" w:hAnsi="Times New Roman" w:cs="Times New Roman"/>
          <w:sz w:val="24"/>
          <w:szCs w:val="24"/>
        </w:rPr>
        <w:t>prezentowane w PUP (pracodawcy znacznie częściej poszukują pracowników za pośrednictwem PUP, niż w Internecie). Wartość &lt; 1 stanowi grupę zawodów</w:t>
      </w:r>
      <w:r w:rsidR="001F29C7" w:rsidRPr="001F29C7">
        <w:rPr>
          <w:rFonts w:ascii="Times New Roman" w:hAnsi="Times New Roman" w:cs="Times New Roman"/>
          <w:sz w:val="24"/>
          <w:szCs w:val="24"/>
        </w:rPr>
        <w:t xml:space="preserve">, w której oferty pracy nie są </w:t>
      </w:r>
      <w:r w:rsidRPr="001F29C7">
        <w:rPr>
          <w:rFonts w:ascii="Times New Roman" w:hAnsi="Times New Roman" w:cs="Times New Roman"/>
          <w:sz w:val="24"/>
          <w:szCs w:val="24"/>
        </w:rPr>
        <w:t xml:space="preserve">prezentowane  przez PUP (oznacza to, że pracodawcy znacznie częściej oferują pracę za pośrednictwem portali internetowych dla tych zawodów). Zatem  analizując wskaźnik niedopasowania struktury ofert pracy można zauważyć, że największe zróżnicowanie  wystąpiło wśród pracowników wykonujących prace proste natomiast najmniejsze wśród przedstawicieli władz publicznych, wyższych urzędników i kierowników. </w:t>
      </w:r>
    </w:p>
    <w:p w:rsidR="003F7ED9" w:rsidRDefault="003F7ED9">
      <w:pPr>
        <w:spacing w:after="0" w:line="240" w:lineRule="auto"/>
        <w:jc w:val="both"/>
        <w:rPr>
          <w:rFonts w:ascii="Times New Roman" w:hAnsi="Times New Roman" w:cs="Times New Roman"/>
          <w:color w:val="FF0000"/>
          <w:sz w:val="24"/>
          <w:szCs w:val="24"/>
        </w:rPr>
      </w:pPr>
    </w:p>
    <w:p w:rsidR="00443306" w:rsidRDefault="00443306">
      <w:pPr>
        <w:spacing w:after="0" w:line="240" w:lineRule="auto"/>
        <w:jc w:val="both"/>
        <w:rPr>
          <w:rFonts w:ascii="Times New Roman" w:hAnsi="Times New Roman" w:cs="Times New Roman"/>
          <w:color w:val="FF0000"/>
          <w:sz w:val="24"/>
          <w:szCs w:val="24"/>
        </w:rPr>
      </w:pPr>
    </w:p>
    <w:p w:rsidR="00443306" w:rsidRDefault="00443306">
      <w:pPr>
        <w:spacing w:after="0" w:line="240" w:lineRule="auto"/>
        <w:jc w:val="both"/>
        <w:rPr>
          <w:rFonts w:ascii="Times New Roman" w:hAnsi="Times New Roman" w:cs="Times New Roman"/>
          <w:color w:val="FF0000"/>
          <w:sz w:val="24"/>
          <w:szCs w:val="24"/>
        </w:rPr>
      </w:pPr>
    </w:p>
    <w:p w:rsidR="00443306" w:rsidRDefault="00443306">
      <w:pPr>
        <w:spacing w:after="0" w:line="240" w:lineRule="auto"/>
        <w:jc w:val="both"/>
        <w:rPr>
          <w:rFonts w:ascii="Times New Roman" w:hAnsi="Times New Roman" w:cs="Times New Roman"/>
          <w:color w:val="FF0000"/>
          <w:sz w:val="24"/>
          <w:szCs w:val="24"/>
        </w:rPr>
      </w:pPr>
    </w:p>
    <w:p w:rsidR="00443306" w:rsidRDefault="00443306">
      <w:pPr>
        <w:spacing w:after="0" w:line="240" w:lineRule="auto"/>
        <w:jc w:val="both"/>
        <w:rPr>
          <w:rFonts w:ascii="Times New Roman" w:hAnsi="Times New Roman" w:cs="Times New Roman"/>
          <w:color w:val="FF0000"/>
          <w:sz w:val="24"/>
          <w:szCs w:val="24"/>
        </w:rPr>
      </w:pPr>
    </w:p>
    <w:p w:rsidR="00443306" w:rsidRDefault="00443306">
      <w:pPr>
        <w:spacing w:after="0" w:line="240" w:lineRule="auto"/>
        <w:jc w:val="both"/>
        <w:rPr>
          <w:rFonts w:ascii="Times New Roman" w:hAnsi="Times New Roman" w:cs="Times New Roman"/>
          <w:color w:val="FF0000"/>
          <w:sz w:val="24"/>
          <w:szCs w:val="24"/>
        </w:rPr>
      </w:pPr>
    </w:p>
    <w:p w:rsidR="00443306" w:rsidRDefault="00443306">
      <w:pPr>
        <w:spacing w:after="0" w:line="240" w:lineRule="auto"/>
        <w:jc w:val="both"/>
        <w:rPr>
          <w:rFonts w:ascii="Times New Roman" w:hAnsi="Times New Roman" w:cs="Times New Roman"/>
          <w:color w:val="FF0000"/>
          <w:sz w:val="24"/>
          <w:szCs w:val="24"/>
        </w:rPr>
      </w:pPr>
    </w:p>
    <w:p w:rsidR="00443306" w:rsidRDefault="00443306">
      <w:pPr>
        <w:spacing w:after="0" w:line="240" w:lineRule="auto"/>
        <w:jc w:val="both"/>
        <w:rPr>
          <w:rFonts w:ascii="Times New Roman" w:hAnsi="Times New Roman" w:cs="Times New Roman"/>
          <w:color w:val="FF0000"/>
          <w:sz w:val="24"/>
          <w:szCs w:val="24"/>
        </w:rPr>
      </w:pPr>
    </w:p>
    <w:p w:rsidR="00443306" w:rsidRDefault="00443306">
      <w:pPr>
        <w:spacing w:after="0" w:line="240" w:lineRule="auto"/>
        <w:jc w:val="both"/>
        <w:rPr>
          <w:rFonts w:ascii="Times New Roman" w:hAnsi="Times New Roman" w:cs="Times New Roman"/>
          <w:color w:val="FF0000"/>
          <w:sz w:val="24"/>
          <w:szCs w:val="24"/>
        </w:rPr>
      </w:pPr>
    </w:p>
    <w:p w:rsidR="00443306" w:rsidRDefault="00443306">
      <w:pPr>
        <w:spacing w:after="0" w:line="240" w:lineRule="auto"/>
        <w:jc w:val="both"/>
        <w:rPr>
          <w:rFonts w:ascii="Times New Roman" w:hAnsi="Times New Roman" w:cs="Times New Roman"/>
          <w:color w:val="FF0000"/>
          <w:sz w:val="24"/>
          <w:szCs w:val="24"/>
        </w:rPr>
      </w:pPr>
    </w:p>
    <w:p w:rsidR="00443306" w:rsidRDefault="00443306">
      <w:pPr>
        <w:spacing w:after="0" w:line="240" w:lineRule="auto"/>
        <w:jc w:val="both"/>
        <w:rPr>
          <w:rFonts w:ascii="Times New Roman" w:hAnsi="Times New Roman" w:cs="Times New Roman"/>
          <w:color w:val="FF0000"/>
          <w:sz w:val="24"/>
          <w:szCs w:val="24"/>
        </w:rPr>
      </w:pPr>
    </w:p>
    <w:p w:rsidR="00443306" w:rsidRDefault="00443306">
      <w:pPr>
        <w:spacing w:after="0" w:line="240" w:lineRule="auto"/>
        <w:jc w:val="both"/>
        <w:rPr>
          <w:rFonts w:ascii="Times New Roman" w:hAnsi="Times New Roman" w:cs="Times New Roman"/>
          <w:color w:val="FF0000"/>
          <w:sz w:val="24"/>
          <w:szCs w:val="24"/>
        </w:rPr>
      </w:pPr>
    </w:p>
    <w:p w:rsidR="00443306" w:rsidRDefault="00443306">
      <w:pPr>
        <w:spacing w:after="0" w:line="240" w:lineRule="auto"/>
        <w:jc w:val="both"/>
        <w:rPr>
          <w:rFonts w:ascii="Times New Roman" w:hAnsi="Times New Roman" w:cs="Times New Roman"/>
          <w:color w:val="FF0000"/>
          <w:sz w:val="24"/>
          <w:szCs w:val="24"/>
        </w:rPr>
      </w:pPr>
    </w:p>
    <w:p w:rsidR="00443306" w:rsidRDefault="00443306">
      <w:pPr>
        <w:spacing w:after="0" w:line="240" w:lineRule="auto"/>
        <w:jc w:val="both"/>
        <w:rPr>
          <w:rFonts w:ascii="Times New Roman" w:hAnsi="Times New Roman" w:cs="Times New Roman"/>
          <w:color w:val="FF0000"/>
          <w:sz w:val="24"/>
          <w:szCs w:val="24"/>
        </w:rPr>
      </w:pPr>
    </w:p>
    <w:p w:rsidR="00443306" w:rsidRDefault="00443306">
      <w:pPr>
        <w:spacing w:after="0" w:line="240" w:lineRule="auto"/>
        <w:jc w:val="both"/>
        <w:rPr>
          <w:rFonts w:ascii="Times New Roman" w:hAnsi="Times New Roman" w:cs="Times New Roman"/>
          <w:color w:val="FF0000"/>
          <w:sz w:val="24"/>
          <w:szCs w:val="24"/>
        </w:rPr>
      </w:pPr>
    </w:p>
    <w:p w:rsidR="00443306" w:rsidRDefault="00443306">
      <w:pPr>
        <w:spacing w:after="0" w:line="240" w:lineRule="auto"/>
        <w:jc w:val="both"/>
        <w:rPr>
          <w:rFonts w:ascii="Times New Roman" w:hAnsi="Times New Roman" w:cs="Times New Roman"/>
          <w:color w:val="FF0000"/>
          <w:sz w:val="24"/>
          <w:szCs w:val="24"/>
        </w:rPr>
      </w:pPr>
    </w:p>
    <w:p w:rsidR="003F7ED9" w:rsidRDefault="003F7ED9">
      <w:pPr>
        <w:spacing w:after="0" w:line="240" w:lineRule="auto"/>
        <w:rPr>
          <w:rFonts w:ascii="Times New Roman" w:hAnsi="Times New Roman" w:cs="Times New Roman"/>
          <w:color w:val="FF0000"/>
          <w:sz w:val="24"/>
          <w:szCs w:val="24"/>
        </w:rPr>
      </w:pPr>
    </w:p>
    <w:p w:rsidR="003F7ED9" w:rsidRDefault="003F7ED9">
      <w:pPr>
        <w:spacing w:after="0" w:line="240" w:lineRule="auto"/>
        <w:rPr>
          <w:rFonts w:ascii="Times New Roman" w:hAnsi="Times New Roman" w:cs="Times New Roman"/>
          <w:color w:val="000000"/>
          <w:sz w:val="24"/>
          <w:szCs w:val="24"/>
        </w:rPr>
      </w:pPr>
    </w:p>
    <w:p w:rsidR="003F7ED9" w:rsidRDefault="00F01A16">
      <w:pPr>
        <w:pStyle w:val="Akapitzlist"/>
        <w:numPr>
          <w:ilvl w:val="0"/>
          <w:numId w:val="1"/>
        </w:numPr>
        <w:spacing w:line="240" w:lineRule="auto"/>
        <w:ind w:left="570"/>
        <w:rPr>
          <w:rFonts w:ascii="Times New Roman" w:hAnsi="Times New Roman" w:cs="Times New Roman"/>
          <w:sz w:val="24"/>
          <w:szCs w:val="24"/>
        </w:rPr>
      </w:pPr>
      <w:r>
        <w:rPr>
          <w:rFonts w:ascii="Times New Roman" w:hAnsi="Times New Roman" w:cs="Times New Roman"/>
          <w:b/>
          <w:sz w:val="24"/>
          <w:szCs w:val="24"/>
        </w:rPr>
        <w:lastRenderedPageBreak/>
        <w:t>Ranking zawodów deficytowych i nadwyżkowych</w:t>
      </w:r>
    </w:p>
    <w:p w:rsidR="003F7ED9" w:rsidRDefault="003F7ED9">
      <w:pPr>
        <w:pStyle w:val="Akapitzlist"/>
        <w:spacing w:line="240" w:lineRule="auto"/>
        <w:ind w:left="570"/>
        <w:rPr>
          <w:rFonts w:ascii="Times New Roman" w:hAnsi="Times New Roman" w:cs="Times New Roman"/>
          <w:sz w:val="24"/>
          <w:szCs w:val="24"/>
        </w:rPr>
      </w:pPr>
    </w:p>
    <w:p w:rsidR="003F7ED9" w:rsidRDefault="003F7ED9">
      <w:pPr>
        <w:pStyle w:val="Akapitzlist"/>
        <w:spacing w:line="240" w:lineRule="auto"/>
        <w:ind w:left="570"/>
        <w:rPr>
          <w:rFonts w:ascii="Times New Roman" w:hAnsi="Times New Roman" w:cs="Times New Roman"/>
          <w:sz w:val="24"/>
          <w:szCs w:val="24"/>
        </w:rPr>
      </w:pPr>
    </w:p>
    <w:p w:rsidR="003F7ED9" w:rsidRDefault="00F01A16">
      <w:pPr>
        <w:pStyle w:val="Akapitzlist"/>
        <w:spacing w:line="240" w:lineRule="auto"/>
        <w:ind w:left="570"/>
        <w:jc w:val="both"/>
        <w:rPr>
          <w:rFonts w:ascii="Times New Roman" w:hAnsi="Times New Roman" w:cs="Times New Roman"/>
          <w:sz w:val="24"/>
          <w:szCs w:val="24"/>
        </w:rPr>
      </w:pPr>
      <w:r>
        <w:rPr>
          <w:rFonts w:ascii="Times New Roman" w:hAnsi="Times New Roman" w:cs="Times New Roman"/>
          <w:sz w:val="24"/>
          <w:szCs w:val="24"/>
        </w:rPr>
        <w:t>Ranking zawodów deficytowych i nadwyżkowych opiera się na zestawieniu popytowej   i podażowej strony rynku pracy. Za stronę podażową rynku pracy przyjęto liczbę bezrobotnych zarejestrowanych w urzędzie pracy a gromadzone dane  przez PUP stanowią źródło informacji o liczbie bezrobotnych i strukturze zawodowej bezrobotnych. Natomiast popyt na rynku pracy określa liczba wolnych miejsc pracy i miejsc aktywizacji zawodowej.</w:t>
      </w:r>
    </w:p>
    <w:p w:rsidR="003F7ED9" w:rsidRDefault="003F7ED9">
      <w:pPr>
        <w:pStyle w:val="Akapitzlist"/>
        <w:spacing w:line="240" w:lineRule="auto"/>
        <w:ind w:left="570"/>
        <w:jc w:val="both"/>
        <w:rPr>
          <w:rFonts w:ascii="Times New Roman" w:hAnsi="Times New Roman" w:cs="Times New Roman"/>
          <w:sz w:val="24"/>
          <w:szCs w:val="24"/>
        </w:rPr>
      </w:pPr>
    </w:p>
    <w:p w:rsidR="003F7ED9" w:rsidRDefault="00F01A16">
      <w:pPr>
        <w:jc w:val="both"/>
        <w:rPr>
          <w:rFonts w:ascii="Times New Roman" w:hAnsi="Times New Roman" w:cs="Times New Roman"/>
          <w:sz w:val="24"/>
          <w:szCs w:val="24"/>
        </w:rPr>
      </w:pPr>
      <w:r>
        <w:rPr>
          <w:rFonts w:ascii="Times New Roman" w:hAnsi="Times New Roman" w:cs="Times New Roman"/>
          <w:b/>
          <w:sz w:val="24"/>
          <w:szCs w:val="24"/>
        </w:rPr>
        <w:t>Zawody deficytowe</w:t>
      </w:r>
      <w:r>
        <w:rPr>
          <w:rFonts w:ascii="Times New Roman" w:hAnsi="Times New Roman" w:cs="Times New Roman"/>
          <w:sz w:val="24"/>
          <w:szCs w:val="24"/>
        </w:rPr>
        <w:t xml:space="preserve"> to takie, na które istnieje na rynku pracy wyższe zapotrzebowanie niż liczba bezrobotnych w danym zawodzie. Na potrzeby opracowana rankingu zawodów deficytowych zdefiniowane je jako te, dla których liczba ofert pracy jest wyższa niż liczba bezrobotnych, odsetek długotrwale bezrobotnych jest nieznaczny, a odpływ bezrobotnych przewyższa ich napływ w danym okresie sprawozdawczym.</w:t>
      </w:r>
    </w:p>
    <w:p w:rsidR="003F7ED9" w:rsidRDefault="00F01A16">
      <w:pPr>
        <w:jc w:val="both"/>
      </w:pPr>
      <w:r>
        <w:rPr>
          <w:rFonts w:ascii="Times New Roman" w:hAnsi="Times New Roman" w:cs="Times New Roman"/>
          <w:b/>
          <w:sz w:val="24"/>
          <w:szCs w:val="24"/>
        </w:rPr>
        <w:t>Zawody zrównoważone</w:t>
      </w:r>
      <w:r>
        <w:rPr>
          <w:rFonts w:ascii="Times New Roman" w:hAnsi="Times New Roman" w:cs="Times New Roman"/>
          <w:sz w:val="24"/>
          <w:szCs w:val="24"/>
        </w:rPr>
        <w:t xml:space="preserve"> to takie, na które na rynku pracy występuje zapotrzebowanie zbliżone do liczby bezrobotnych w danym zawodzie. Na potrzeby opracowania rankingu zawodów zrównoważonych zdefiniowano je jako te, dla których liczba ofert pracy jest zbliżona do liczby osób zarejestrowanych bezrobotnych, odsetek bezrobotnych długotrwale jest nieznaczny, a odpływ bezrobotnych przewyższa ich napływ w danym okresie sprawozdawczym.</w:t>
      </w:r>
    </w:p>
    <w:p w:rsidR="003F7ED9" w:rsidRDefault="00F01A16">
      <w:pPr>
        <w:jc w:val="both"/>
        <w:rPr>
          <w:rFonts w:ascii="Times New Roman" w:hAnsi="Times New Roman" w:cs="Times New Roman"/>
          <w:sz w:val="24"/>
          <w:szCs w:val="24"/>
        </w:rPr>
      </w:pPr>
      <w:r>
        <w:rPr>
          <w:rFonts w:ascii="Times New Roman" w:hAnsi="Times New Roman" w:cs="Times New Roman"/>
          <w:b/>
          <w:sz w:val="24"/>
          <w:szCs w:val="24"/>
        </w:rPr>
        <w:t>Zawody nadwyżkowe</w:t>
      </w:r>
      <w:r>
        <w:rPr>
          <w:rFonts w:ascii="Times New Roman" w:hAnsi="Times New Roman" w:cs="Times New Roman"/>
          <w:sz w:val="24"/>
          <w:szCs w:val="24"/>
        </w:rPr>
        <w:t xml:space="preserve"> to takie, na które istnieje na rynku pracy niższe zapotrzebowanie niż liczba bezrobotnych w danym zawodzie. Na potrzeby opracowania rankingu zawodów nadwyżkowych zdefiniowano je jako te, dla których liczba ofert pracy jest niższa niż liczba bezrobotnych, długotrwałe bezrobocie jest relatywnie wysokie, a napływ bezrobotnych przewyższa ich odpływ w danym okresie sprawozdawczym.</w:t>
      </w:r>
    </w:p>
    <w:p w:rsidR="003F7ED9" w:rsidRDefault="00F01A16">
      <w:pPr>
        <w:jc w:val="both"/>
        <w:rPr>
          <w:rFonts w:ascii="Times New Roman" w:hAnsi="Times New Roman" w:cs="Times New Roman"/>
          <w:sz w:val="24"/>
          <w:szCs w:val="24"/>
        </w:rPr>
      </w:pPr>
      <w:r>
        <w:rPr>
          <w:rFonts w:ascii="Times New Roman" w:hAnsi="Times New Roman" w:cs="Times New Roman"/>
          <w:sz w:val="24"/>
          <w:szCs w:val="24"/>
        </w:rPr>
        <w:t>Identyfikacja zawodów deficytowych i nadwyżkowych odbywa się poprzez łączenie zastosowania trzech wskaźników: dostępności ofert pracy, długotrwałego bezrobocia                      i płynności bezrobotnych.</w:t>
      </w:r>
    </w:p>
    <w:p w:rsidR="003F7ED9" w:rsidRDefault="00F01A16">
      <w:pPr>
        <w:spacing w:line="240" w:lineRule="auto"/>
        <w:rPr>
          <w:rFonts w:ascii="Times New Roman" w:hAnsi="Times New Roman" w:cs="Times New Roman"/>
          <w:sz w:val="24"/>
          <w:szCs w:val="24"/>
        </w:rPr>
      </w:pPr>
      <w:r>
        <w:rPr>
          <w:rFonts w:ascii="Times New Roman" w:hAnsi="Times New Roman" w:cs="Times New Roman"/>
          <w:sz w:val="24"/>
          <w:szCs w:val="24"/>
        </w:rPr>
        <w:t>Zamieszczone poniżej 5 tabel przedstawiają zawody, które tworzą  ranking zawodów deficytowych i nadwyżkowych.</w:t>
      </w:r>
    </w:p>
    <w:p w:rsidR="003F7ED9" w:rsidRDefault="003F7ED9">
      <w:pPr>
        <w:spacing w:line="240" w:lineRule="auto"/>
        <w:rPr>
          <w:rFonts w:ascii="Times New Roman" w:hAnsi="Times New Roman" w:cs="Times New Roman"/>
          <w:sz w:val="24"/>
          <w:szCs w:val="24"/>
        </w:rPr>
      </w:pPr>
    </w:p>
    <w:p w:rsidR="003F7ED9" w:rsidRDefault="00F01A16">
      <w:pPr>
        <w:spacing w:line="240" w:lineRule="auto"/>
        <w:rPr>
          <w:rFonts w:ascii="Times New Roman" w:hAnsi="Times New Roman" w:cs="Times New Roman"/>
          <w:color w:val="FF0000"/>
          <w:sz w:val="24"/>
          <w:szCs w:val="24"/>
        </w:rPr>
      </w:pPr>
      <w:r>
        <w:rPr>
          <w:rFonts w:ascii="Times New Roman" w:hAnsi="Times New Roman" w:cs="Times New Roman"/>
          <w:sz w:val="24"/>
          <w:szCs w:val="24"/>
        </w:rPr>
        <w:t>W 2019 roku na terenie powiatu ziemskiego w rankingu zawodów deficytowych i nadwyżkowych ( z uwzględnieniem elementarnych grup zawodów) wyszczególniono łącznie</w:t>
      </w:r>
      <w:r>
        <w:rPr>
          <w:rFonts w:ascii="Times New Roman" w:hAnsi="Times New Roman" w:cs="Times New Roman"/>
          <w:color w:val="FF0000"/>
          <w:sz w:val="24"/>
          <w:szCs w:val="24"/>
        </w:rPr>
        <w:t xml:space="preserve"> </w:t>
      </w:r>
      <w:r>
        <w:rPr>
          <w:rFonts w:ascii="Times New Roman" w:hAnsi="Times New Roman" w:cs="Times New Roman"/>
          <w:sz w:val="24"/>
          <w:szCs w:val="24"/>
        </w:rPr>
        <w:t>47</w:t>
      </w:r>
      <w:r>
        <w:rPr>
          <w:rFonts w:ascii="Times New Roman" w:hAnsi="Times New Roman" w:cs="Times New Roman"/>
          <w:color w:val="FF0000"/>
          <w:sz w:val="24"/>
          <w:szCs w:val="24"/>
        </w:rPr>
        <w:t xml:space="preserve"> </w:t>
      </w:r>
      <w:r>
        <w:rPr>
          <w:rFonts w:ascii="Times New Roman" w:hAnsi="Times New Roman" w:cs="Times New Roman"/>
          <w:sz w:val="24"/>
          <w:szCs w:val="24"/>
        </w:rPr>
        <w:t>elementarnych grup zawodów, w tym</w:t>
      </w:r>
      <w:r>
        <w:rPr>
          <w:rFonts w:ascii="Times New Roman" w:hAnsi="Times New Roman" w:cs="Times New Roman"/>
          <w:color w:val="FF0000"/>
          <w:sz w:val="24"/>
          <w:szCs w:val="24"/>
        </w:rPr>
        <w:t>:</w:t>
      </w:r>
    </w:p>
    <w:p w:rsidR="003F7ED9" w:rsidRDefault="003F7ED9">
      <w:pPr>
        <w:spacing w:line="240" w:lineRule="auto"/>
        <w:rPr>
          <w:rFonts w:ascii="Times New Roman" w:hAnsi="Times New Roman" w:cs="Times New Roman"/>
          <w:color w:val="FF0000"/>
          <w:sz w:val="24"/>
          <w:szCs w:val="24"/>
        </w:rPr>
      </w:pPr>
    </w:p>
    <w:p w:rsidR="003F7ED9" w:rsidRDefault="00F01A16">
      <w:pPr>
        <w:pStyle w:val="Akapitzlist"/>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17grup zawodów maksymalnie deficytowych</w:t>
      </w:r>
    </w:p>
    <w:p w:rsidR="003F7ED9" w:rsidRDefault="00F01A16">
      <w:pPr>
        <w:pStyle w:val="Akapitzlist"/>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9 grup zawodów deficytowych</w:t>
      </w:r>
    </w:p>
    <w:p w:rsidR="003F7ED9" w:rsidRDefault="00F01A16">
      <w:pPr>
        <w:pStyle w:val="Akapitzlist"/>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2 grupy zawodów zrównoważonych</w:t>
      </w:r>
    </w:p>
    <w:p w:rsidR="003F7ED9" w:rsidRDefault="00F01A16">
      <w:pPr>
        <w:pStyle w:val="Akapitzlist"/>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10 grup zawodów nadwyżkowych </w:t>
      </w:r>
    </w:p>
    <w:p w:rsidR="003F7ED9" w:rsidRDefault="00F01A16">
      <w:pPr>
        <w:pStyle w:val="Akapitzlist"/>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9 grup zawodów maksymalnie nadwyżkowych</w:t>
      </w:r>
    </w:p>
    <w:p w:rsidR="003F7ED9" w:rsidRDefault="003F7ED9">
      <w:pPr>
        <w:pStyle w:val="Akapitzlist"/>
        <w:spacing w:line="240" w:lineRule="auto"/>
        <w:ind w:left="708"/>
        <w:rPr>
          <w:rFonts w:ascii="Times New Roman" w:hAnsi="Times New Roman" w:cs="Times New Roman"/>
          <w:sz w:val="24"/>
          <w:szCs w:val="24"/>
        </w:rPr>
      </w:pPr>
    </w:p>
    <w:p w:rsidR="003F7ED9" w:rsidRDefault="003F7ED9">
      <w:pPr>
        <w:pStyle w:val="Akapitzlist"/>
        <w:spacing w:line="240" w:lineRule="auto"/>
        <w:ind w:left="708"/>
        <w:rPr>
          <w:rFonts w:ascii="Times New Roman" w:hAnsi="Times New Roman" w:cs="Times New Roman"/>
          <w:sz w:val="24"/>
          <w:szCs w:val="24"/>
        </w:rPr>
      </w:pPr>
    </w:p>
    <w:p w:rsidR="003F7ED9" w:rsidRDefault="003F7ED9">
      <w:pPr>
        <w:shd w:val="clear" w:color="auto" w:fill="FFFFFF"/>
        <w:rPr>
          <w:rFonts w:ascii="Times New Roman" w:hAnsi="Times New Roman" w:cs="Times New Roman"/>
          <w:sz w:val="24"/>
          <w:szCs w:val="24"/>
        </w:rPr>
      </w:pPr>
    </w:p>
    <w:p w:rsidR="003F7ED9" w:rsidRDefault="00F01A16">
      <w:pPr>
        <w:shd w:val="clear" w:color="auto" w:fill="FFFFFF"/>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lastRenderedPageBreak/>
        <w:t>MAKSYMALNY DEFICYT</w:t>
      </w:r>
    </w:p>
    <w:p w:rsidR="003F7ED9" w:rsidRDefault="003F7ED9">
      <w:pPr>
        <w:shd w:val="clear" w:color="auto" w:fill="FFFFFF"/>
        <w:rPr>
          <w:rFonts w:ascii="Times New Roman" w:hAnsi="Times New Roman" w:cs="Times New Roman"/>
          <w:b/>
          <w:color w:val="000000"/>
          <w:spacing w:val="-4"/>
          <w:sz w:val="24"/>
          <w:szCs w:val="24"/>
        </w:rPr>
      </w:pPr>
    </w:p>
    <w:p w:rsidR="003F7ED9" w:rsidRDefault="00F01A16">
      <w:pPr>
        <w:shd w:val="clear" w:color="auto" w:fill="FFFFFF"/>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Z analizy rankingu elementarnych grup zawodów wynika, że maksymalnie deficytową grupą zawodów z liczbą dostępnych ofert pracy 8 była grupa:</w:t>
      </w:r>
    </w:p>
    <w:p w:rsidR="003F7ED9" w:rsidRDefault="003F7ED9">
      <w:pPr>
        <w:shd w:val="clear" w:color="auto" w:fill="FFFFFF"/>
        <w:rPr>
          <w:rFonts w:ascii="Times New Roman" w:hAnsi="Times New Roman" w:cs="Times New Roman"/>
          <w:b/>
          <w:color w:val="000000"/>
          <w:spacing w:val="-4"/>
          <w:sz w:val="24"/>
          <w:szCs w:val="24"/>
        </w:rPr>
      </w:pPr>
    </w:p>
    <w:p w:rsidR="003F7ED9" w:rsidRDefault="003F7ED9">
      <w:pPr>
        <w:shd w:val="clear" w:color="auto" w:fill="FFFFFF"/>
        <w:rPr>
          <w:rFonts w:ascii="Times New Roman" w:hAnsi="Times New Roman" w:cs="Times New Roman"/>
          <w:b/>
          <w:color w:val="000000"/>
          <w:spacing w:val="-4"/>
          <w:sz w:val="24"/>
          <w:szCs w:val="24"/>
        </w:rPr>
      </w:pPr>
    </w:p>
    <w:p w:rsidR="00A82C64" w:rsidRDefault="00A82C64" w:rsidP="00A82C64">
      <w:pPr>
        <w:shd w:val="clear" w:color="auto" w:fill="FFFFFF"/>
        <w:rPr>
          <w:rFonts w:ascii="Times New Roman" w:hAnsi="Times New Roman" w:cs="Times New Roman"/>
          <w:b/>
          <w:sz w:val="24"/>
          <w:szCs w:val="24"/>
        </w:rPr>
      </w:pPr>
      <w:r>
        <w:rPr>
          <w:rFonts w:ascii="Times New Roman" w:hAnsi="Times New Roman" w:cs="Times New Roman"/>
          <w:b/>
          <w:color w:val="000000"/>
          <w:spacing w:val="-4"/>
          <w:sz w:val="24"/>
          <w:szCs w:val="24"/>
        </w:rPr>
        <w:t>Tabela 7. Ranking elementarnych grup zawod</w:t>
      </w:r>
      <w:r>
        <w:rPr>
          <w:rFonts w:ascii="Times New Roman" w:eastAsia="Times New Roman" w:hAnsi="Times New Roman" w:cs="Times New Roman"/>
          <w:b/>
          <w:color w:val="000000"/>
          <w:spacing w:val="-4"/>
          <w:sz w:val="24"/>
          <w:szCs w:val="24"/>
        </w:rPr>
        <w:t xml:space="preserve">ów deficytowych w 2019 roku </w:t>
      </w:r>
    </w:p>
    <w:p w:rsidR="003F7ED9" w:rsidRDefault="003F7ED9">
      <w:pPr>
        <w:shd w:val="clear" w:color="auto" w:fill="FFFFFF"/>
        <w:rPr>
          <w:rFonts w:ascii="Times New Roman" w:hAnsi="Times New Roman" w:cs="Times New Roman"/>
          <w:b/>
          <w:color w:val="000000"/>
          <w:spacing w:val="-4"/>
          <w:sz w:val="24"/>
          <w:szCs w:val="24"/>
        </w:rPr>
      </w:pPr>
    </w:p>
    <w:tbl>
      <w:tblPr>
        <w:tblStyle w:val="Tabela-Siatka"/>
        <w:tblW w:w="9060" w:type="dxa"/>
        <w:tblLook w:val="04A0" w:firstRow="1" w:lastRow="0" w:firstColumn="1" w:lastColumn="0" w:noHBand="0" w:noVBand="1"/>
      </w:tblPr>
      <w:tblGrid>
        <w:gridCol w:w="703"/>
        <w:gridCol w:w="2867"/>
        <w:gridCol w:w="1365"/>
        <w:gridCol w:w="2458"/>
        <w:gridCol w:w="1667"/>
      </w:tblGrid>
      <w:tr w:rsidR="003F7ED9">
        <w:tc>
          <w:tcPr>
            <w:tcW w:w="9060" w:type="dxa"/>
            <w:gridSpan w:val="5"/>
            <w:shd w:val="clear" w:color="auto" w:fill="auto"/>
          </w:tcPr>
          <w:p w:rsidR="003F7ED9" w:rsidRDefault="00F01A1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MAKSYMALNY DEFICYT*</w:t>
            </w:r>
          </w:p>
        </w:tc>
      </w:tr>
      <w:tr w:rsidR="003F7ED9">
        <w:tc>
          <w:tcPr>
            <w:tcW w:w="703" w:type="dxa"/>
            <w:shd w:val="clear" w:color="auto" w:fill="auto"/>
          </w:tcPr>
          <w:p w:rsidR="003F7ED9" w:rsidRDefault="00F01A16">
            <w:pPr>
              <w:spacing w:after="0" w:line="240" w:lineRule="auto"/>
              <w:jc w:val="center"/>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Kod</w:t>
            </w:r>
          </w:p>
        </w:tc>
        <w:tc>
          <w:tcPr>
            <w:tcW w:w="2867" w:type="dxa"/>
            <w:shd w:val="clear" w:color="auto" w:fill="auto"/>
          </w:tcPr>
          <w:p w:rsidR="003F7ED9" w:rsidRDefault="00F01A16">
            <w:pPr>
              <w:spacing w:after="0" w:line="240" w:lineRule="auto"/>
              <w:jc w:val="center"/>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Elementarna grupa zawodów</w:t>
            </w:r>
          </w:p>
        </w:tc>
        <w:tc>
          <w:tcPr>
            <w:tcW w:w="1365" w:type="dxa"/>
            <w:shd w:val="clear" w:color="auto" w:fill="auto"/>
          </w:tcPr>
          <w:p w:rsidR="003F7ED9" w:rsidRDefault="00F01A16">
            <w:pPr>
              <w:spacing w:after="0" w:line="240" w:lineRule="auto"/>
              <w:jc w:val="center"/>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Liczba dostępnych ofert pracy</w:t>
            </w:r>
          </w:p>
        </w:tc>
        <w:tc>
          <w:tcPr>
            <w:tcW w:w="2458" w:type="dxa"/>
            <w:shd w:val="clear" w:color="auto" w:fill="auto"/>
          </w:tcPr>
          <w:p w:rsidR="003F7ED9" w:rsidRDefault="00F01A16">
            <w:pPr>
              <w:spacing w:after="0" w:line="240" w:lineRule="auto"/>
              <w:jc w:val="center"/>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Odsetek ofert subsydiowanych                                         w CBOP (PUP+OHP+EURES) (%)</w:t>
            </w:r>
          </w:p>
        </w:tc>
        <w:tc>
          <w:tcPr>
            <w:tcW w:w="1667" w:type="dxa"/>
            <w:shd w:val="clear" w:color="auto" w:fill="auto"/>
          </w:tcPr>
          <w:p w:rsidR="003F7ED9" w:rsidRDefault="00F01A16">
            <w:pPr>
              <w:spacing w:after="0" w:line="240" w:lineRule="auto"/>
              <w:jc w:val="center"/>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Odsetek miejsc aktywizacji zawodowej (%)</w:t>
            </w:r>
          </w:p>
        </w:tc>
      </w:tr>
      <w:tr w:rsidR="00CD272C">
        <w:tc>
          <w:tcPr>
            <w:tcW w:w="703"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1211</w:t>
            </w:r>
          </w:p>
        </w:tc>
        <w:tc>
          <w:tcPr>
            <w:tcW w:w="2867" w:type="dxa"/>
            <w:shd w:val="clear" w:color="auto" w:fill="auto"/>
          </w:tcPr>
          <w:p w:rsidR="00CD272C" w:rsidRDefault="00CD272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Kierownicy do spraw finansowych </w:t>
            </w:r>
          </w:p>
        </w:tc>
        <w:tc>
          <w:tcPr>
            <w:tcW w:w="1365"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3,00</w:t>
            </w:r>
          </w:p>
        </w:tc>
        <w:tc>
          <w:tcPr>
            <w:tcW w:w="2458"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1667"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r>
      <w:tr w:rsidR="00CD272C">
        <w:tc>
          <w:tcPr>
            <w:tcW w:w="703"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1219</w:t>
            </w:r>
          </w:p>
        </w:tc>
        <w:tc>
          <w:tcPr>
            <w:tcW w:w="2867" w:type="dxa"/>
            <w:shd w:val="clear" w:color="auto" w:fill="auto"/>
          </w:tcPr>
          <w:p w:rsidR="00CD272C" w:rsidRDefault="00CD272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Kierownicy do spraw obsługi biznesu i zarządzania gdzie indziej niesklasyfikowani</w:t>
            </w:r>
          </w:p>
        </w:tc>
        <w:tc>
          <w:tcPr>
            <w:tcW w:w="1365"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2,00</w:t>
            </w:r>
          </w:p>
        </w:tc>
        <w:tc>
          <w:tcPr>
            <w:tcW w:w="2458"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1667"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r>
      <w:tr w:rsidR="00CD272C">
        <w:tc>
          <w:tcPr>
            <w:tcW w:w="703"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1321</w:t>
            </w:r>
          </w:p>
        </w:tc>
        <w:tc>
          <w:tcPr>
            <w:tcW w:w="2867" w:type="dxa"/>
            <w:shd w:val="clear" w:color="auto" w:fill="auto"/>
          </w:tcPr>
          <w:p w:rsidR="00CD272C" w:rsidRDefault="00CD272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Kierownicy do spraw produkcji przemysłowej</w:t>
            </w:r>
          </w:p>
        </w:tc>
        <w:tc>
          <w:tcPr>
            <w:tcW w:w="1365"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1,00</w:t>
            </w:r>
          </w:p>
        </w:tc>
        <w:tc>
          <w:tcPr>
            <w:tcW w:w="2458"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1667"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r>
      <w:tr w:rsidR="00CD272C">
        <w:tc>
          <w:tcPr>
            <w:tcW w:w="703"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1324</w:t>
            </w:r>
          </w:p>
        </w:tc>
        <w:tc>
          <w:tcPr>
            <w:tcW w:w="2867" w:type="dxa"/>
            <w:shd w:val="clear" w:color="auto" w:fill="auto"/>
          </w:tcPr>
          <w:p w:rsidR="00CD272C" w:rsidRDefault="00CD272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Kierownicy do spraw logistyki i dziedzin pokrewnych </w:t>
            </w:r>
          </w:p>
        </w:tc>
        <w:tc>
          <w:tcPr>
            <w:tcW w:w="1365"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1,00</w:t>
            </w:r>
          </w:p>
        </w:tc>
        <w:tc>
          <w:tcPr>
            <w:tcW w:w="2458"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1667"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r>
      <w:tr w:rsidR="00CD272C">
        <w:tc>
          <w:tcPr>
            <w:tcW w:w="703"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1346</w:t>
            </w:r>
          </w:p>
        </w:tc>
        <w:tc>
          <w:tcPr>
            <w:tcW w:w="2867" w:type="dxa"/>
            <w:shd w:val="clear" w:color="auto" w:fill="auto"/>
          </w:tcPr>
          <w:p w:rsidR="00CD272C" w:rsidRPr="00CD272C" w:rsidRDefault="00CD272C">
            <w:pPr>
              <w:spacing w:after="0" w:line="240" w:lineRule="auto"/>
              <w:rPr>
                <w:rFonts w:ascii="Times New Roman" w:hAnsi="Times New Roman" w:cs="Times New Roman"/>
                <w:color w:val="000000"/>
                <w:sz w:val="24"/>
                <w:szCs w:val="24"/>
              </w:rPr>
            </w:pPr>
            <w:r w:rsidRPr="00CD272C">
              <w:rPr>
                <w:rFonts w:ascii="Times New Roman" w:hAnsi="Times New Roman" w:cs="Times New Roman"/>
                <w:sz w:val="24"/>
              </w:rPr>
              <w:t>Kierownicy w instytucjach finansowych i ubezpieczeniowych</w:t>
            </w:r>
          </w:p>
        </w:tc>
        <w:tc>
          <w:tcPr>
            <w:tcW w:w="1365"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1,00</w:t>
            </w:r>
          </w:p>
        </w:tc>
        <w:tc>
          <w:tcPr>
            <w:tcW w:w="2458"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1667"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r>
      <w:tr w:rsidR="00CD272C">
        <w:tc>
          <w:tcPr>
            <w:tcW w:w="703"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1439</w:t>
            </w:r>
          </w:p>
        </w:tc>
        <w:tc>
          <w:tcPr>
            <w:tcW w:w="2867" w:type="dxa"/>
            <w:shd w:val="clear" w:color="auto" w:fill="auto"/>
          </w:tcPr>
          <w:p w:rsidR="00CD272C" w:rsidRDefault="00CD272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Kierownicy do spraw innych typów usług gdzie indziej niesklasyfikowani</w:t>
            </w:r>
          </w:p>
        </w:tc>
        <w:tc>
          <w:tcPr>
            <w:tcW w:w="1365"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2,00</w:t>
            </w:r>
          </w:p>
        </w:tc>
        <w:tc>
          <w:tcPr>
            <w:tcW w:w="2458"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1667"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r>
      <w:tr w:rsidR="00CD272C">
        <w:tc>
          <w:tcPr>
            <w:tcW w:w="703"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2320</w:t>
            </w:r>
          </w:p>
        </w:tc>
        <w:tc>
          <w:tcPr>
            <w:tcW w:w="2867" w:type="dxa"/>
            <w:shd w:val="clear" w:color="auto" w:fill="auto"/>
          </w:tcPr>
          <w:p w:rsidR="00CD272C" w:rsidRDefault="00CD272C">
            <w:pPr>
              <w:spacing w:after="0" w:line="240" w:lineRule="auto"/>
              <w:rPr>
                <w:rFonts w:ascii="Times New Roman" w:hAnsi="Times New Roman" w:cs="Times New Roman"/>
                <w:color w:val="000000"/>
                <w:sz w:val="24"/>
                <w:szCs w:val="24"/>
              </w:rPr>
            </w:pPr>
            <w:r>
              <w:rPr>
                <w:rFonts w:ascii="Times New Roman" w:hAnsi="Times New Roman" w:cs="Times New Roman"/>
                <w:color w:val="000000"/>
                <w:spacing w:val="-4"/>
                <w:sz w:val="24"/>
                <w:szCs w:val="24"/>
              </w:rPr>
              <w:t>Nauczyciele kształcenia zawodowego</w:t>
            </w:r>
          </w:p>
        </w:tc>
        <w:tc>
          <w:tcPr>
            <w:tcW w:w="1365"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2,00</w:t>
            </w:r>
          </w:p>
        </w:tc>
        <w:tc>
          <w:tcPr>
            <w:tcW w:w="2458"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1667"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r>
      <w:tr w:rsidR="00CD272C">
        <w:tc>
          <w:tcPr>
            <w:tcW w:w="703"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2512</w:t>
            </w:r>
          </w:p>
        </w:tc>
        <w:tc>
          <w:tcPr>
            <w:tcW w:w="2867" w:type="dxa"/>
            <w:shd w:val="clear" w:color="auto" w:fill="auto"/>
          </w:tcPr>
          <w:p w:rsidR="00CD272C" w:rsidRDefault="00CD272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Specjaliści do spraw rozwoju systemów informatycznych</w:t>
            </w:r>
          </w:p>
        </w:tc>
        <w:tc>
          <w:tcPr>
            <w:tcW w:w="1365"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2458"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1667"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r>
      <w:tr w:rsidR="00CD272C">
        <w:tc>
          <w:tcPr>
            <w:tcW w:w="703"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2514</w:t>
            </w:r>
          </w:p>
        </w:tc>
        <w:tc>
          <w:tcPr>
            <w:tcW w:w="2867" w:type="dxa"/>
            <w:shd w:val="clear" w:color="auto" w:fill="auto"/>
          </w:tcPr>
          <w:p w:rsidR="00CD272C" w:rsidRDefault="00CD272C">
            <w:pPr>
              <w:spacing w:after="0" w:line="240" w:lineRule="auto"/>
              <w:rPr>
                <w:rFonts w:ascii="Times New Roman" w:hAnsi="Times New Roman" w:cs="Times New Roman"/>
                <w:color w:val="000000"/>
                <w:sz w:val="24"/>
                <w:szCs w:val="24"/>
              </w:rPr>
            </w:pPr>
            <w:r>
              <w:rPr>
                <w:rFonts w:ascii="Times New Roman" w:hAnsi="Times New Roman" w:cs="Times New Roman"/>
                <w:color w:val="000000"/>
                <w:spacing w:val="-4"/>
                <w:sz w:val="24"/>
                <w:szCs w:val="24"/>
              </w:rPr>
              <w:t>Programiści aplikacji</w:t>
            </w:r>
          </w:p>
        </w:tc>
        <w:tc>
          <w:tcPr>
            <w:tcW w:w="1365"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1,00</w:t>
            </w:r>
          </w:p>
        </w:tc>
        <w:tc>
          <w:tcPr>
            <w:tcW w:w="2458"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1667"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r>
      <w:tr w:rsidR="00CD272C">
        <w:tc>
          <w:tcPr>
            <w:tcW w:w="703"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2519</w:t>
            </w:r>
          </w:p>
        </w:tc>
        <w:tc>
          <w:tcPr>
            <w:tcW w:w="2867" w:type="dxa"/>
            <w:shd w:val="clear" w:color="auto" w:fill="auto"/>
          </w:tcPr>
          <w:p w:rsidR="00CD272C" w:rsidRDefault="00CD272C">
            <w:pPr>
              <w:spacing w:after="0" w:line="240" w:lineRule="auto"/>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Analitycy systemów komputerowych i programiści gdzie indziej niesklasyfikowani</w:t>
            </w:r>
          </w:p>
        </w:tc>
        <w:tc>
          <w:tcPr>
            <w:tcW w:w="1365"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1,00</w:t>
            </w:r>
          </w:p>
        </w:tc>
        <w:tc>
          <w:tcPr>
            <w:tcW w:w="2458"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1667"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r>
      <w:tr w:rsidR="00CD272C">
        <w:tc>
          <w:tcPr>
            <w:tcW w:w="703"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3139</w:t>
            </w:r>
          </w:p>
        </w:tc>
        <w:tc>
          <w:tcPr>
            <w:tcW w:w="2867" w:type="dxa"/>
            <w:shd w:val="clear" w:color="auto" w:fill="auto"/>
          </w:tcPr>
          <w:p w:rsidR="00CD272C" w:rsidRDefault="00CD272C">
            <w:pPr>
              <w:spacing w:after="0" w:line="240" w:lineRule="auto"/>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Kontrolerzy ( sterowniczy) procesów przemysłowych gdzie indziej niesklasyfikowani</w:t>
            </w:r>
          </w:p>
        </w:tc>
        <w:tc>
          <w:tcPr>
            <w:tcW w:w="1365"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1,00</w:t>
            </w:r>
          </w:p>
        </w:tc>
        <w:tc>
          <w:tcPr>
            <w:tcW w:w="2458"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1667" w:type="dxa"/>
            <w:shd w:val="clear" w:color="auto" w:fill="auto"/>
          </w:tcPr>
          <w:p w:rsidR="00CD272C" w:rsidRDefault="00CD272C">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r>
      <w:tr w:rsidR="00CD272C">
        <w:tc>
          <w:tcPr>
            <w:tcW w:w="703" w:type="dxa"/>
            <w:shd w:val="clear" w:color="auto" w:fill="auto"/>
          </w:tcPr>
          <w:p w:rsidR="00CD272C"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lastRenderedPageBreak/>
              <w:t>3311</w:t>
            </w:r>
          </w:p>
        </w:tc>
        <w:tc>
          <w:tcPr>
            <w:tcW w:w="2867" w:type="dxa"/>
            <w:shd w:val="clear" w:color="auto" w:fill="auto"/>
          </w:tcPr>
          <w:p w:rsidR="00CD272C" w:rsidRDefault="001E36B6">
            <w:pPr>
              <w:spacing w:after="0" w:line="240" w:lineRule="auto"/>
              <w:rPr>
                <w:rFonts w:ascii="Times New Roman" w:hAnsi="Times New Roman" w:cs="Times New Roman"/>
                <w:color w:val="000000"/>
                <w:spacing w:val="-4"/>
                <w:sz w:val="24"/>
                <w:szCs w:val="24"/>
              </w:rPr>
            </w:pPr>
            <w:r>
              <w:rPr>
                <w:rFonts w:ascii="Times New Roman" w:hAnsi="Times New Roman" w:cs="Times New Roman"/>
                <w:color w:val="000000"/>
                <w:sz w:val="24"/>
                <w:szCs w:val="24"/>
              </w:rPr>
              <w:t>Dealerzy i maklerzy aktywów finansowych</w:t>
            </w:r>
          </w:p>
        </w:tc>
        <w:tc>
          <w:tcPr>
            <w:tcW w:w="1365" w:type="dxa"/>
            <w:shd w:val="clear" w:color="auto" w:fill="auto"/>
          </w:tcPr>
          <w:p w:rsidR="00CD272C"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2,00</w:t>
            </w:r>
          </w:p>
        </w:tc>
        <w:tc>
          <w:tcPr>
            <w:tcW w:w="2458" w:type="dxa"/>
            <w:shd w:val="clear" w:color="auto" w:fill="auto"/>
          </w:tcPr>
          <w:p w:rsidR="00CD272C"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1667" w:type="dxa"/>
            <w:shd w:val="clear" w:color="auto" w:fill="auto"/>
          </w:tcPr>
          <w:p w:rsidR="00CD272C"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r>
      <w:tr w:rsidR="00CD272C">
        <w:tc>
          <w:tcPr>
            <w:tcW w:w="703" w:type="dxa"/>
            <w:shd w:val="clear" w:color="auto" w:fill="auto"/>
          </w:tcPr>
          <w:p w:rsidR="00CD272C"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3312</w:t>
            </w:r>
          </w:p>
        </w:tc>
        <w:tc>
          <w:tcPr>
            <w:tcW w:w="2867" w:type="dxa"/>
            <w:shd w:val="clear" w:color="auto" w:fill="auto"/>
          </w:tcPr>
          <w:p w:rsidR="00CD272C" w:rsidRDefault="001E36B6">
            <w:pPr>
              <w:spacing w:after="0" w:line="240" w:lineRule="auto"/>
              <w:rPr>
                <w:rFonts w:ascii="Times New Roman" w:hAnsi="Times New Roman" w:cs="Times New Roman"/>
                <w:color w:val="000000"/>
                <w:spacing w:val="-4"/>
                <w:sz w:val="24"/>
                <w:szCs w:val="24"/>
              </w:rPr>
            </w:pPr>
            <w:r>
              <w:rPr>
                <w:rFonts w:ascii="Times New Roman" w:hAnsi="Times New Roman" w:cs="Times New Roman"/>
                <w:color w:val="000000"/>
                <w:sz w:val="24"/>
                <w:szCs w:val="24"/>
              </w:rPr>
              <w:t>Pracownicy do spraw kredytów, pożyczek i pokrewni</w:t>
            </w:r>
          </w:p>
        </w:tc>
        <w:tc>
          <w:tcPr>
            <w:tcW w:w="1365" w:type="dxa"/>
            <w:shd w:val="clear" w:color="auto" w:fill="auto"/>
          </w:tcPr>
          <w:p w:rsidR="00CD272C"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3,00</w:t>
            </w:r>
          </w:p>
        </w:tc>
        <w:tc>
          <w:tcPr>
            <w:tcW w:w="2458" w:type="dxa"/>
            <w:shd w:val="clear" w:color="auto" w:fill="auto"/>
          </w:tcPr>
          <w:p w:rsidR="00CD272C"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1667" w:type="dxa"/>
            <w:shd w:val="clear" w:color="auto" w:fill="auto"/>
          </w:tcPr>
          <w:p w:rsidR="00CD272C"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r>
      <w:tr w:rsidR="001E36B6">
        <w:tc>
          <w:tcPr>
            <w:tcW w:w="703"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3321</w:t>
            </w:r>
          </w:p>
        </w:tc>
        <w:tc>
          <w:tcPr>
            <w:tcW w:w="2867" w:type="dxa"/>
            <w:shd w:val="clear" w:color="auto" w:fill="auto"/>
          </w:tcPr>
          <w:p w:rsidR="001E36B6" w:rsidRDefault="001E36B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Agenci ubezpieczeniowi</w:t>
            </w:r>
          </w:p>
        </w:tc>
        <w:tc>
          <w:tcPr>
            <w:tcW w:w="1365"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1,00</w:t>
            </w:r>
          </w:p>
        </w:tc>
        <w:tc>
          <w:tcPr>
            <w:tcW w:w="2458"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1667"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r>
      <w:tr w:rsidR="001E36B6">
        <w:tc>
          <w:tcPr>
            <w:tcW w:w="703"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3513</w:t>
            </w:r>
          </w:p>
        </w:tc>
        <w:tc>
          <w:tcPr>
            <w:tcW w:w="2867" w:type="dxa"/>
            <w:shd w:val="clear" w:color="auto" w:fill="auto"/>
          </w:tcPr>
          <w:p w:rsidR="001E36B6" w:rsidRDefault="001E36B6" w:rsidP="001E36B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Operatorzy sieci i systemów komputerowych</w:t>
            </w:r>
          </w:p>
        </w:tc>
        <w:tc>
          <w:tcPr>
            <w:tcW w:w="1365"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1,00</w:t>
            </w:r>
          </w:p>
        </w:tc>
        <w:tc>
          <w:tcPr>
            <w:tcW w:w="2458"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1667"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r>
      <w:tr w:rsidR="001E36B6" w:rsidTr="001E36B6">
        <w:trPr>
          <w:trHeight w:val="951"/>
        </w:trPr>
        <w:tc>
          <w:tcPr>
            <w:tcW w:w="703"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4222</w:t>
            </w:r>
          </w:p>
        </w:tc>
        <w:tc>
          <w:tcPr>
            <w:tcW w:w="2867" w:type="dxa"/>
            <w:shd w:val="clear" w:color="auto" w:fill="auto"/>
          </w:tcPr>
          <w:p w:rsidR="001E36B6" w:rsidRDefault="001E36B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Pracownicy centrów obsługi telefonicznej( pracownicy call center)</w:t>
            </w:r>
          </w:p>
        </w:tc>
        <w:tc>
          <w:tcPr>
            <w:tcW w:w="1365"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2458"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1667"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r>
      <w:tr w:rsidR="001E36B6">
        <w:tc>
          <w:tcPr>
            <w:tcW w:w="703"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4323</w:t>
            </w:r>
          </w:p>
        </w:tc>
        <w:tc>
          <w:tcPr>
            <w:tcW w:w="2867" w:type="dxa"/>
            <w:shd w:val="clear" w:color="auto" w:fill="auto"/>
          </w:tcPr>
          <w:p w:rsidR="001E36B6" w:rsidRDefault="001E36B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Pracownicy do spraw transportu </w:t>
            </w:r>
          </w:p>
        </w:tc>
        <w:tc>
          <w:tcPr>
            <w:tcW w:w="1365"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1,00</w:t>
            </w:r>
          </w:p>
        </w:tc>
        <w:tc>
          <w:tcPr>
            <w:tcW w:w="2458"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1667"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r>
      <w:tr w:rsidR="001E36B6">
        <w:tc>
          <w:tcPr>
            <w:tcW w:w="703"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5211</w:t>
            </w:r>
          </w:p>
        </w:tc>
        <w:tc>
          <w:tcPr>
            <w:tcW w:w="2867" w:type="dxa"/>
            <w:shd w:val="clear" w:color="auto" w:fill="auto"/>
          </w:tcPr>
          <w:p w:rsidR="001E36B6" w:rsidRDefault="001E36B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Sprzedawcy na targowiskach i bazarach</w:t>
            </w:r>
          </w:p>
        </w:tc>
        <w:tc>
          <w:tcPr>
            <w:tcW w:w="1365" w:type="dxa"/>
            <w:shd w:val="clear" w:color="auto" w:fill="auto"/>
          </w:tcPr>
          <w:p w:rsidR="001E36B6" w:rsidRDefault="001E36B6" w:rsidP="001E36B6">
            <w:pPr>
              <w:tabs>
                <w:tab w:val="left" w:pos="840"/>
              </w:tabs>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1,00</w:t>
            </w:r>
          </w:p>
        </w:tc>
        <w:tc>
          <w:tcPr>
            <w:tcW w:w="2458"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1667"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r>
      <w:tr w:rsidR="001E36B6">
        <w:tc>
          <w:tcPr>
            <w:tcW w:w="703"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5311</w:t>
            </w:r>
          </w:p>
        </w:tc>
        <w:tc>
          <w:tcPr>
            <w:tcW w:w="2867" w:type="dxa"/>
            <w:shd w:val="clear" w:color="auto" w:fill="auto"/>
          </w:tcPr>
          <w:p w:rsidR="001E36B6" w:rsidRDefault="001E36B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Opiekunowie dziecięcy </w:t>
            </w:r>
          </w:p>
        </w:tc>
        <w:tc>
          <w:tcPr>
            <w:tcW w:w="1365"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2458"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100,00</w:t>
            </w:r>
          </w:p>
        </w:tc>
        <w:tc>
          <w:tcPr>
            <w:tcW w:w="1667"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100,00</w:t>
            </w:r>
          </w:p>
        </w:tc>
      </w:tr>
      <w:tr w:rsidR="001E36B6">
        <w:tc>
          <w:tcPr>
            <w:tcW w:w="703"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7111</w:t>
            </w:r>
          </w:p>
        </w:tc>
        <w:tc>
          <w:tcPr>
            <w:tcW w:w="2867" w:type="dxa"/>
            <w:shd w:val="clear" w:color="auto" w:fill="auto"/>
          </w:tcPr>
          <w:p w:rsidR="001E36B6" w:rsidRDefault="001E36B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Monterzy konstrukcji budowlanych i konserwatorzy budynków</w:t>
            </w:r>
          </w:p>
        </w:tc>
        <w:tc>
          <w:tcPr>
            <w:tcW w:w="1365"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2458"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1667"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r>
      <w:tr w:rsidR="001E36B6">
        <w:tc>
          <w:tcPr>
            <w:tcW w:w="703"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7411</w:t>
            </w:r>
          </w:p>
        </w:tc>
        <w:tc>
          <w:tcPr>
            <w:tcW w:w="2867" w:type="dxa"/>
            <w:shd w:val="clear" w:color="auto" w:fill="auto"/>
          </w:tcPr>
          <w:p w:rsidR="001E36B6" w:rsidRDefault="001E36B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Elektrycy budowlani i pokrewni</w:t>
            </w:r>
          </w:p>
        </w:tc>
        <w:tc>
          <w:tcPr>
            <w:tcW w:w="1365"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2,00</w:t>
            </w:r>
          </w:p>
        </w:tc>
        <w:tc>
          <w:tcPr>
            <w:tcW w:w="2458"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1667"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r>
      <w:tr w:rsidR="001E36B6">
        <w:tc>
          <w:tcPr>
            <w:tcW w:w="703"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8112</w:t>
            </w:r>
          </w:p>
        </w:tc>
        <w:tc>
          <w:tcPr>
            <w:tcW w:w="2867" w:type="dxa"/>
            <w:shd w:val="clear" w:color="auto" w:fill="auto"/>
          </w:tcPr>
          <w:p w:rsidR="001E36B6" w:rsidRDefault="001E36B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Operatorzy maszyn i urządzeń do przeróbki mechanicznej kopalni</w:t>
            </w:r>
          </w:p>
        </w:tc>
        <w:tc>
          <w:tcPr>
            <w:tcW w:w="1365"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2458"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1667" w:type="dxa"/>
            <w:shd w:val="clear" w:color="auto" w:fill="auto"/>
          </w:tcPr>
          <w:p w:rsidR="001E36B6"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r>
      <w:tr w:rsidR="003F7ED9">
        <w:tc>
          <w:tcPr>
            <w:tcW w:w="703" w:type="dxa"/>
            <w:shd w:val="clear" w:color="auto" w:fill="auto"/>
          </w:tcPr>
          <w:p w:rsidR="003F7ED9" w:rsidRDefault="00F01A1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8181</w:t>
            </w:r>
          </w:p>
        </w:tc>
        <w:tc>
          <w:tcPr>
            <w:tcW w:w="2867" w:type="dxa"/>
            <w:shd w:val="clear" w:color="auto" w:fill="auto"/>
          </w:tcPr>
          <w:p w:rsidR="003F7ED9" w:rsidRDefault="00F01A1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Operatorzy urządzeń do produkcji wyrobów szklanych i ceramicznych</w:t>
            </w:r>
          </w:p>
        </w:tc>
        <w:tc>
          <w:tcPr>
            <w:tcW w:w="1365" w:type="dxa"/>
            <w:shd w:val="clear" w:color="auto" w:fill="auto"/>
          </w:tcPr>
          <w:p w:rsidR="003F7ED9"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1,00</w:t>
            </w:r>
          </w:p>
        </w:tc>
        <w:tc>
          <w:tcPr>
            <w:tcW w:w="2458" w:type="dxa"/>
            <w:shd w:val="clear" w:color="auto" w:fill="auto"/>
          </w:tcPr>
          <w:p w:rsidR="003F7ED9" w:rsidRDefault="00F01A1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w:t>
            </w:r>
            <w:r w:rsidR="001E36B6">
              <w:rPr>
                <w:rFonts w:ascii="Times New Roman" w:hAnsi="Times New Roman" w:cs="Times New Roman"/>
                <w:b/>
                <w:color w:val="000000"/>
                <w:spacing w:val="-4"/>
                <w:sz w:val="24"/>
                <w:szCs w:val="24"/>
              </w:rPr>
              <w:t>,00</w:t>
            </w:r>
          </w:p>
        </w:tc>
        <w:tc>
          <w:tcPr>
            <w:tcW w:w="1667" w:type="dxa"/>
            <w:shd w:val="clear" w:color="auto" w:fill="auto"/>
          </w:tcPr>
          <w:p w:rsidR="003F7ED9"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r>
      <w:tr w:rsidR="003F7ED9">
        <w:tc>
          <w:tcPr>
            <w:tcW w:w="703" w:type="dxa"/>
            <w:shd w:val="clear" w:color="auto" w:fill="auto"/>
          </w:tcPr>
          <w:p w:rsidR="003F7ED9"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8182</w:t>
            </w:r>
          </w:p>
        </w:tc>
        <w:tc>
          <w:tcPr>
            <w:tcW w:w="2867" w:type="dxa"/>
            <w:shd w:val="clear" w:color="auto" w:fill="auto"/>
          </w:tcPr>
          <w:p w:rsidR="003F7ED9" w:rsidRDefault="001E36B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Maszyniści kotłów parowych i pokrewni</w:t>
            </w:r>
          </w:p>
        </w:tc>
        <w:tc>
          <w:tcPr>
            <w:tcW w:w="1365" w:type="dxa"/>
            <w:shd w:val="clear" w:color="auto" w:fill="auto"/>
          </w:tcPr>
          <w:p w:rsidR="003F7ED9"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2458" w:type="dxa"/>
            <w:shd w:val="clear" w:color="auto" w:fill="auto"/>
          </w:tcPr>
          <w:p w:rsidR="003F7ED9"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1667" w:type="dxa"/>
            <w:shd w:val="clear" w:color="auto" w:fill="auto"/>
          </w:tcPr>
          <w:p w:rsidR="003F7ED9" w:rsidRDefault="001E36B6">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r>
      <w:tr w:rsidR="003F7ED9">
        <w:tc>
          <w:tcPr>
            <w:tcW w:w="703" w:type="dxa"/>
            <w:shd w:val="clear" w:color="auto" w:fill="auto"/>
          </w:tcPr>
          <w:p w:rsidR="003F7ED9" w:rsidRDefault="00A82C64">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8219</w:t>
            </w:r>
          </w:p>
        </w:tc>
        <w:tc>
          <w:tcPr>
            <w:tcW w:w="2867" w:type="dxa"/>
            <w:shd w:val="clear" w:color="auto" w:fill="auto"/>
          </w:tcPr>
          <w:p w:rsidR="003F7ED9" w:rsidRDefault="00A82C6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Monterzy gdzie indziej niesklasyfikowani</w:t>
            </w:r>
          </w:p>
        </w:tc>
        <w:tc>
          <w:tcPr>
            <w:tcW w:w="1365" w:type="dxa"/>
            <w:shd w:val="clear" w:color="auto" w:fill="auto"/>
          </w:tcPr>
          <w:p w:rsidR="003F7ED9" w:rsidRDefault="00A82C64">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2,00</w:t>
            </w:r>
          </w:p>
        </w:tc>
        <w:tc>
          <w:tcPr>
            <w:tcW w:w="2458" w:type="dxa"/>
            <w:shd w:val="clear" w:color="auto" w:fill="auto"/>
          </w:tcPr>
          <w:p w:rsidR="003F7ED9" w:rsidRDefault="00A82C64">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5,26</w:t>
            </w:r>
          </w:p>
        </w:tc>
        <w:tc>
          <w:tcPr>
            <w:tcW w:w="1667" w:type="dxa"/>
            <w:shd w:val="clear" w:color="auto" w:fill="auto"/>
          </w:tcPr>
          <w:p w:rsidR="003F7ED9" w:rsidRDefault="00A82C64">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5,26</w:t>
            </w:r>
          </w:p>
        </w:tc>
      </w:tr>
      <w:tr w:rsidR="003F7ED9">
        <w:tc>
          <w:tcPr>
            <w:tcW w:w="703" w:type="dxa"/>
            <w:shd w:val="clear" w:color="auto" w:fill="auto"/>
          </w:tcPr>
          <w:p w:rsidR="003F7ED9" w:rsidRDefault="00A82C64">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9211</w:t>
            </w:r>
          </w:p>
        </w:tc>
        <w:tc>
          <w:tcPr>
            <w:tcW w:w="2867" w:type="dxa"/>
            <w:shd w:val="clear" w:color="auto" w:fill="auto"/>
          </w:tcPr>
          <w:p w:rsidR="003F7ED9" w:rsidRDefault="00A82C6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Robotnicy wykonujący proste prace polowe </w:t>
            </w:r>
          </w:p>
        </w:tc>
        <w:tc>
          <w:tcPr>
            <w:tcW w:w="1365" w:type="dxa"/>
            <w:shd w:val="clear" w:color="auto" w:fill="auto"/>
          </w:tcPr>
          <w:p w:rsidR="003F7ED9" w:rsidRDefault="00A82C64">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4,00</w:t>
            </w:r>
          </w:p>
        </w:tc>
        <w:tc>
          <w:tcPr>
            <w:tcW w:w="2458" w:type="dxa"/>
            <w:shd w:val="clear" w:color="auto" w:fill="auto"/>
          </w:tcPr>
          <w:p w:rsidR="003F7ED9" w:rsidRDefault="00A82C64">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1667" w:type="dxa"/>
            <w:shd w:val="clear" w:color="auto" w:fill="auto"/>
          </w:tcPr>
          <w:p w:rsidR="003F7ED9" w:rsidRDefault="00A82C64">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r>
      <w:tr w:rsidR="003F7ED9">
        <w:tc>
          <w:tcPr>
            <w:tcW w:w="703" w:type="dxa"/>
            <w:shd w:val="clear" w:color="auto" w:fill="auto"/>
          </w:tcPr>
          <w:p w:rsidR="003F7ED9" w:rsidRDefault="00A82C64">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9613</w:t>
            </w:r>
          </w:p>
        </w:tc>
        <w:tc>
          <w:tcPr>
            <w:tcW w:w="2867" w:type="dxa"/>
            <w:shd w:val="clear" w:color="auto" w:fill="auto"/>
          </w:tcPr>
          <w:p w:rsidR="003F7ED9" w:rsidRDefault="00A82C64">
            <w:pPr>
              <w:spacing w:after="0" w:line="240" w:lineRule="auto"/>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Zamiatacze i pokrewni</w:t>
            </w:r>
          </w:p>
        </w:tc>
        <w:tc>
          <w:tcPr>
            <w:tcW w:w="1365" w:type="dxa"/>
            <w:shd w:val="clear" w:color="auto" w:fill="auto"/>
          </w:tcPr>
          <w:p w:rsidR="003F7ED9" w:rsidRDefault="00A82C64">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2458" w:type="dxa"/>
            <w:shd w:val="clear" w:color="auto" w:fill="auto"/>
          </w:tcPr>
          <w:p w:rsidR="003F7ED9" w:rsidRDefault="00A82C64">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c>
          <w:tcPr>
            <w:tcW w:w="1667" w:type="dxa"/>
            <w:shd w:val="clear" w:color="auto" w:fill="auto"/>
          </w:tcPr>
          <w:p w:rsidR="003F7ED9" w:rsidRDefault="00A82C64">
            <w:pPr>
              <w:spacing w:after="0" w:line="24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0,00</w:t>
            </w:r>
          </w:p>
        </w:tc>
      </w:tr>
    </w:tbl>
    <w:p w:rsidR="003F7ED9" w:rsidRDefault="00F01A16" w:rsidP="00A82C64">
      <w:pPr>
        <w:spacing w:line="240" w:lineRule="auto"/>
        <w:rPr>
          <w:rFonts w:ascii="Times New Roman" w:hAnsi="Times New Roman" w:cs="Times New Roman"/>
          <w:sz w:val="24"/>
          <w:szCs w:val="24"/>
        </w:rPr>
      </w:pPr>
      <w:r w:rsidRPr="00A82C64">
        <w:rPr>
          <w:rFonts w:ascii="Times New Roman" w:hAnsi="Times New Roman" w:cs="Times New Roman"/>
          <w:sz w:val="24"/>
          <w:szCs w:val="24"/>
        </w:rPr>
        <w:t>Źródło: Departament Rynku Pracy MRPiPS  Informacja roczna dla PUP – powiat ziemski</w:t>
      </w:r>
    </w:p>
    <w:p w:rsidR="00A82C64" w:rsidRPr="00A82C64" w:rsidRDefault="00A82C64" w:rsidP="00A82C64">
      <w:pPr>
        <w:spacing w:line="240" w:lineRule="auto"/>
        <w:rPr>
          <w:rFonts w:ascii="Times New Roman" w:hAnsi="Times New Roman" w:cs="Times New Roman"/>
          <w:sz w:val="24"/>
          <w:szCs w:val="24"/>
        </w:rPr>
      </w:pPr>
    </w:p>
    <w:p w:rsidR="003F7ED9" w:rsidRDefault="00F01A16">
      <w:pPr>
        <w:spacing w:line="240" w:lineRule="auto"/>
        <w:rPr>
          <w:rFonts w:ascii="Times New Roman" w:hAnsi="Times New Roman" w:cs="Times New Roman"/>
          <w:sz w:val="24"/>
          <w:szCs w:val="24"/>
        </w:rPr>
      </w:pPr>
      <w:r>
        <w:rPr>
          <w:rFonts w:ascii="Times New Roman" w:hAnsi="Times New Roman" w:cs="Times New Roman"/>
          <w:sz w:val="24"/>
          <w:szCs w:val="24"/>
        </w:rPr>
        <w:t xml:space="preserve">*W przypadku maksymalnego deficytu liczba bezrobotnych równa się zero. W rezultacie wskaźnik dostępności ofert pracy równa się zero, a pozostałe mierniki nie osiągają wartości.  </w:t>
      </w:r>
      <w:r w:rsidR="00441970">
        <w:rPr>
          <w:rFonts w:ascii="Times New Roman" w:hAnsi="Times New Roman" w:cs="Times New Roman"/>
          <w:sz w:val="24"/>
          <w:szCs w:val="24"/>
        </w:rPr>
        <w:t xml:space="preserve">            </w:t>
      </w:r>
      <w:r>
        <w:rPr>
          <w:rFonts w:ascii="Times New Roman" w:hAnsi="Times New Roman" w:cs="Times New Roman"/>
          <w:sz w:val="24"/>
          <w:szCs w:val="24"/>
        </w:rPr>
        <w:t xml:space="preserve"> Z tego względu zaleca się prezentację tej grupy według malejącej liczby dostępnych ofert pracy. </w:t>
      </w:r>
    </w:p>
    <w:p w:rsidR="00716762" w:rsidRDefault="00716762">
      <w:pPr>
        <w:spacing w:line="240" w:lineRule="auto"/>
        <w:rPr>
          <w:rFonts w:ascii="Times New Roman" w:hAnsi="Times New Roman" w:cs="Times New Roman"/>
          <w:sz w:val="24"/>
          <w:szCs w:val="24"/>
        </w:rPr>
      </w:pPr>
    </w:p>
    <w:p w:rsidR="00443306" w:rsidRDefault="00443306">
      <w:pPr>
        <w:spacing w:line="240" w:lineRule="auto"/>
        <w:rPr>
          <w:rFonts w:ascii="Times New Roman" w:hAnsi="Times New Roman" w:cs="Times New Roman"/>
          <w:sz w:val="24"/>
          <w:szCs w:val="24"/>
        </w:rPr>
      </w:pPr>
    </w:p>
    <w:p w:rsidR="00443306" w:rsidRDefault="00443306">
      <w:pPr>
        <w:spacing w:line="240" w:lineRule="auto"/>
        <w:rPr>
          <w:rFonts w:ascii="Times New Roman" w:hAnsi="Times New Roman" w:cs="Times New Roman"/>
          <w:sz w:val="24"/>
          <w:szCs w:val="24"/>
        </w:rPr>
      </w:pPr>
    </w:p>
    <w:p w:rsidR="00443306" w:rsidRDefault="00443306">
      <w:pPr>
        <w:spacing w:line="240" w:lineRule="auto"/>
        <w:rPr>
          <w:rFonts w:ascii="Times New Roman" w:hAnsi="Times New Roman" w:cs="Times New Roman"/>
          <w:sz w:val="24"/>
          <w:szCs w:val="24"/>
        </w:rPr>
      </w:pPr>
    </w:p>
    <w:p w:rsidR="00443306" w:rsidRDefault="00443306">
      <w:pPr>
        <w:spacing w:line="240" w:lineRule="auto"/>
        <w:rPr>
          <w:rFonts w:ascii="Times New Roman" w:hAnsi="Times New Roman" w:cs="Times New Roman"/>
          <w:sz w:val="24"/>
          <w:szCs w:val="24"/>
        </w:rPr>
      </w:pPr>
    </w:p>
    <w:p w:rsidR="00716762" w:rsidRPr="00443306" w:rsidRDefault="00716762">
      <w:pPr>
        <w:spacing w:line="240" w:lineRule="auto"/>
        <w:rPr>
          <w:rFonts w:ascii="Times New Roman" w:eastAsia="Times New Roman" w:hAnsi="Times New Roman" w:cs="Times New Roman"/>
          <w:b/>
          <w:color w:val="000000"/>
          <w:spacing w:val="-4"/>
          <w:sz w:val="24"/>
          <w:szCs w:val="24"/>
        </w:rPr>
      </w:pPr>
      <w:r>
        <w:rPr>
          <w:rFonts w:ascii="Times New Roman" w:hAnsi="Times New Roman" w:cs="Times New Roman"/>
          <w:b/>
          <w:sz w:val="24"/>
          <w:szCs w:val="24"/>
        </w:rPr>
        <w:lastRenderedPageBreak/>
        <w:t>Tabela 8</w:t>
      </w:r>
      <w:r w:rsidR="00441970">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color w:val="000000"/>
          <w:spacing w:val="-4"/>
          <w:sz w:val="24"/>
          <w:szCs w:val="24"/>
        </w:rPr>
        <w:t>Ranking elementarnych grup zawod</w:t>
      </w:r>
      <w:r w:rsidR="00443306">
        <w:rPr>
          <w:rFonts w:ascii="Times New Roman" w:eastAsia="Times New Roman" w:hAnsi="Times New Roman" w:cs="Times New Roman"/>
          <w:b/>
          <w:color w:val="000000"/>
          <w:spacing w:val="-4"/>
          <w:sz w:val="24"/>
          <w:szCs w:val="24"/>
        </w:rPr>
        <w:t xml:space="preserve">ów deficytowych w 2019 roku </w:t>
      </w:r>
    </w:p>
    <w:tbl>
      <w:tblPr>
        <w:tblpPr w:leftFromText="141" w:rightFromText="141" w:vertAnchor="text" w:horzAnchor="page" w:tblpX="280" w:tblpY="179"/>
        <w:tblW w:w="11335" w:type="dxa"/>
        <w:tblLayout w:type="fixed"/>
        <w:tblCellMar>
          <w:left w:w="70" w:type="dxa"/>
          <w:right w:w="70" w:type="dxa"/>
        </w:tblCellMar>
        <w:tblLook w:val="04A0" w:firstRow="1" w:lastRow="0" w:firstColumn="1" w:lastColumn="0" w:noHBand="0" w:noVBand="1"/>
      </w:tblPr>
      <w:tblGrid>
        <w:gridCol w:w="704"/>
        <w:gridCol w:w="1276"/>
        <w:gridCol w:w="850"/>
        <w:gridCol w:w="993"/>
        <w:gridCol w:w="1134"/>
        <w:gridCol w:w="1275"/>
        <w:gridCol w:w="1418"/>
        <w:gridCol w:w="2268"/>
        <w:gridCol w:w="1417"/>
      </w:tblGrid>
      <w:tr w:rsidR="00A82C64" w:rsidTr="00441970">
        <w:trPr>
          <w:trHeight w:val="315"/>
        </w:trPr>
        <w:tc>
          <w:tcPr>
            <w:tcW w:w="11335" w:type="dxa"/>
            <w:gridSpan w:val="9"/>
            <w:tcBorders>
              <w:top w:val="single" w:sz="4" w:space="0" w:color="000000"/>
              <w:left w:val="single" w:sz="4" w:space="0" w:color="000000"/>
              <w:bottom w:val="single" w:sz="4" w:space="0" w:color="000000"/>
              <w:right w:val="single" w:sz="4" w:space="0" w:color="000000"/>
            </w:tcBorders>
            <w:shd w:val="clear" w:color="auto" w:fill="auto"/>
          </w:tcPr>
          <w:p w:rsidR="00A82C64" w:rsidRDefault="00A82C64" w:rsidP="00A82C64">
            <w:pPr>
              <w:spacing w:after="0" w:line="240" w:lineRule="auto"/>
              <w:rPr>
                <w:rFonts w:eastAsia="Times New Roman" w:cs="Times New Roman"/>
                <w:b/>
                <w:bCs/>
                <w:color w:val="000000"/>
                <w:lang w:eastAsia="pl-PL"/>
              </w:rPr>
            </w:pPr>
            <w:r>
              <w:rPr>
                <w:rFonts w:eastAsia="Times New Roman" w:cs="Times New Roman"/>
                <w:b/>
                <w:bCs/>
                <w:color w:val="000000"/>
                <w:lang w:eastAsia="pl-PL"/>
              </w:rPr>
              <w:t>DEFICYT</w:t>
            </w:r>
          </w:p>
        </w:tc>
      </w:tr>
      <w:tr w:rsidR="00A82C64" w:rsidTr="00441970">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82C64" w:rsidRDefault="00A82C64" w:rsidP="00A82C64">
            <w:pPr>
              <w:spacing w:after="0" w:line="240" w:lineRule="auto"/>
              <w:jc w:val="center"/>
              <w:rPr>
                <w:rFonts w:eastAsia="Times New Roman" w:cs="Times New Roman"/>
                <w:b/>
                <w:bCs/>
                <w:color w:val="000000"/>
                <w:lang w:eastAsia="pl-PL"/>
              </w:rPr>
            </w:pPr>
            <w:r>
              <w:rPr>
                <w:rFonts w:eastAsia="Times New Roman" w:cs="Times New Roman"/>
                <w:b/>
                <w:bCs/>
                <w:color w:val="000000"/>
                <w:lang w:eastAsia="pl-PL"/>
              </w:rPr>
              <w:t>Kod</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82C64" w:rsidRDefault="00A82C64" w:rsidP="00A82C64">
            <w:pPr>
              <w:spacing w:after="0" w:line="240" w:lineRule="auto"/>
              <w:jc w:val="center"/>
              <w:rPr>
                <w:rFonts w:eastAsia="Times New Roman" w:cs="Times New Roman"/>
                <w:b/>
                <w:bCs/>
                <w:color w:val="000000"/>
                <w:lang w:eastAsia="pl-PL"/>
              </w:rPr>
            </w:pPr>
            <w:r>
              <w:rPr>
                <w:rFonts w:eastAsia="Times New Roman" w:cs="Times New Roman"/>
                <w:b/>
                <w:bCs/>
                <w:color w:val="000000"/>
                <w:lang w:eastAsia="pl-PL"/>
              </w:rPr>
              <w:t>Elementarna grupa zawodów</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82C64" w:rsidRDefault="00A82C64" w:rsidP="00A82C64">
            <w:pPr>
              <w:spacing w:after="0" w:line="240" w:lineRule="auto"/>
              <w:jc w:val="center"/>
              <w:rPr>
                <w:rFonts w:eastAsia="Times New Roman" w:cs="Times New Roman"/>
                <w:b/>
                <w:bCs/>
                <w:color w:val="000000"/>
                <w:lang w:eastAsia="pl-PL"/>
              </w:rPr>
            </w:pPr>
            <w:r>
              <w:rPr>
                <w:rFonts w:eastAsia="Times New Roman" w:cs="Times New Roman"/>
                <w:b/>
                <w:bCs/>
                <w:color w:val="000000"/>
                <w:lang w:eastAsia="pl-PL"/>
              </w:rPr>
              <w:t>Średniomiesięczna liczba bezrobotnych</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82C64" w:rsidRDefault="00A82C64" w:rsidP="00A82C64">
            <w:pPr>
              <w:spacing w:after="0" w:line="240" w:lineRule="auto"/>
              <w:jc w:val="center"/>
              <w:rPr>
                <w:rFonts w:eastAsia="Times New Roman" w:cs="Times New Roman"/>
                <w:b/>
                <w:bCs/>
                <w:color w:val="000000"/>
                <w:lang w:eastAsia="pl-PL"/>
              </w:rPr>
            </w:pPr>
            <w:r>
              <w:rPr>
                <w:rFonts w:eastAsia="Times New Roman" w:cs="Times New Roman"/>
                <w:b/>
                <w:bCs/>
                <w:color w:val="000000"/>
                <w:lang w:eastAsia="pl-PL"/>
              </w:rPr>
              <w:t>Średniomiesięczna liczba dostępnych ofert pracy</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82C64" w:rsidRDefault="00A82C64" w:rsidP="00A82C64">
            <w:pPr>
              <w:spacing w:after="0" w:line="240" w:lineRule="auto"/>
              <w:jc w:val="center"/>
              <w:rPr>
                <w:rFonts w:eastAsia="Times New Roman" w:cs="Times New Roman"/>
                <w:b/>
                <w:bCs/>
                <w:color w:val="000000"/>
                <w:lang w:eastAsia="pl-PL"/>
              </w:rPr>
            </w:pPr>
            <w:r>
              <w:rPr>
                <w:rFonts w:eastAsia="Times New Roman" w:cs="Times New Roman"/>
                <w:b/>
                <w:bCs/>
                <w:color w:val="000000"/>
                <w:lang w:eastAsia="pl-PL"/>
              </w:rPr>
              <w:t>Wskaźnik dostępności ofert pracy</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82C64" w:rsidRDefault="00A82C64" w:rsidP="00A82C64">
            <w:pPr>
              <w:spacing w:after="0" w:line="240" w:lineRule="auto"/>
              <w:jc w:val="center"/>
              <w:rPr>
                <w:rFonts w:eastAsia="Times New Roman" w:cs="Times New Roman"/>
                <w:b/>
                <w:bCs/>
                <w:color w:val="000000"/>
                <w:lang w:eastAsia="pl-PL"/>
              </w:rPr>
            </w:pPr>
            <w:r>
              <w:rPr>
                <w:rFonts w:eastAsia="Times New Roman" w:cs="Times New Roman"/>
                <w:b/>
                <w:bCs/>
                <w:color w:val="000000"/>
                <w:lang w:eastAsia="pl-PL"/>
              </w:rPr>
              <w:t>Wskaźnik długotrwałego bezrobocia</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82C64" w:rsidRDefault="00A82C64" w:rsidP="00A82C64">
            <w:pPr>
              <w:spacing w:after="0" w:line="240" w:lineRule="auto"/>
              <w:jc w:val="center"/>
              <w:rPr>
                <w:rFonts w:eastAsia="Times New Roman" w:cs="Times New Roman"/>
                <w:b/>
                <w:bCs/>
                <w:color w:val="000000"/>
                <w:lang w:eastAsia="pl-PL"/>
              </w:rPr>
            </w:pPr>
            <w:r>
              <w:rPr>
                <w:rFonts w:eastAsia="Times New Roman" w:cs="Times New Roman"/>
                <w:b/>
                <w:bCs/>
                <w:color w:val="000000"/>
                <w:lang w:eastAsia="pl-PL"/>
              </w:rPr>
              <w:t>Wskaźnik płynności bezrobotnych</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82C64" w:rsidRDefault="00A82C64" w:rsidP="00A82C64">
            <w:pPr>
              <w:spacing w:after="0" w:line="240" w:lineRule="auto"/>
              <w:jc w:val="center"/>
              <w:rPr>
                <w:rFonts w:eastAsia="Times New Roman" w:cs="Times New Roman"/>
                <w:b/>
                <w:bCs/>
                <w:color w:val="000000"/>
                <w:lang w:eastAsia="pl-PL"/>
              </w:rPr>
            </w:pPr>
            <w:r>
              <w:rPr>
                <w:rFonts w:eastAsia="Times New Roman" w:cs="Times New Roman"/>
                <w:b/>
                <w:bCs/>
                <w:color w:val="000000"/>
                <w:lang w:eastAsia="pl-PL"/>
              </w:rPr>
              <w:t>Odsetek ofert subsydiowanych w CBOP (PUP+OHP+EURES)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82C64" w:rsidRDefault="00A82C64" w:rsidP="00A82C64">
            <w:pPr>
              <w:spacing w:after="0" w:line="240" w:lineRule="auto"/>
              <w:jc w:val="center"/>
              <w:rPr>
                <w:rFonts w:eastAsia="Times New Roman" w:cs="Times New Roman"/>
                <w:b/>
                <w:bCs/>
                <w:color w:val="000000"/>
                <w:lang w:eastAsia="pl-PL"/>
              </w:rPr>
            </w:pPr>
            <w:r>
              <w:rPr>
                <w:rFonts w:eastAsia="Times New Roman" w:cs="Times New Roman"/>
                <w:b/>
                <w:bCs/>
                <w:color w:val="000000"/>
                <w:lang w:eastAsia="pl-PL"/>
              </w:rPr>
              <w:t>Odsetek miejsc aktywizacji zawodowej (%)</w:t>
            </w:r>
          </w:p>
        </w:tc>
      </w:tr>
      <w:tr w:rsidR="00A82C64" w:rsidTr="00441970">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center"/>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1120</w:t>
            </w:r>
          </w:p>
        </w:tc>
        <w:tc>
          <w:tcPr>
            <w:tcW w:w="1276" w:type="dxa"/>
            <w:tcBorders>
              <w:top w:val="single" w:sz="4" w:space="0" w:color="000000"/>
              <w:left w:val="single" w:sz="4" w:space="0" w:color="959595"/>
              <w:bottom w:val="single" w:sz="4" w:space="0" w:color="000000"/>
              <w:right w:val="single" w:sz="4" w:space="0" w:color="000000"/>
            </w:tcBorders>
            <w:shd w:val="clear" w:color="auto" w:fill="auto"/>
          </w:tcPr>
          <w:p w:rsidR="00A82C64" w:rsidRDefault="003A7089" w:rsidP="00A82C64">
            <w:pPr>
              <w:spacing w:after="0" w:line="240" w:lineRule="auto"/>
              <w:rPr>
                <w:rFonts w:ascii="Times New Roman" w:eastAsia="Times New Roman" w:hAnsi="Times New Roman" w:cs="Times New Roman"/>
                <w:b/>
                <w:bCs/>
                <w:color w:val="000000"/>
                <w:lang w:eastAsia="pl-PL"/>
              </w:rPr>
            </w:pPr>
            <w:r>
              <w:rPr>
                <w:rFonts w:ascii="Times New Roman" w:hAnsi="Times New Roman" w:cs="Times New Roman"/>
                <w:color w:val="000000"/>
              </w:rPr>
              <w:t>Dyrektorzy generalni i zarządzający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center"/>
              <w:rPr>
                <w:rFonts w:ascii="Times New Roman" w:eastAsia="Times New Roman" w:hAnsi="Times New Roman" w:cs="Times New Roman"/>
                <w:b/>
                <w:bCs/>
                <w:color w:val="000000"/>
                <w:lang w:eastAsia="pl-PL"/>
              </w:rPr>
            </w:pPr>
            <w:r>
              <w:rPr>
                <w:rFonts w:ascii="Times New Roman" w:hAnsi="Times New Roman" w:cs="Times New Roman"/>
                <w:color w:val="000000"/>
              </w:rPr>
              <w:t>0,25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center"/>
              <w:rPr>
                <w:rFonts w:ascii="Times New Roman" w:eastAsia="Times New Roman" w:hAnsi="Times New Roman" w:cs="Times New Roman"/>
                <w:b/>
                <w:bCs/>
                <w:color w:val="000000"/>
                <w:lang w:eastAsia="pl-PL"/>
              </w:rPr>
            </w:pPr>
            <w:r>
              <w:rPr>
                <w:rFonts w:ascii="Times New Roman" w:hAnsi="Times New Roman" w:cs="Times New Roman"/>
                <w:color w:val="000000"/>
              </w:rPr>
              <w:t>1,41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center"/>
              <w:rPr>
                <w:rFonts w:ascii="Times New Roman" w:eastAsia="Times New Roman" w:hAnsi="Times New Roman" w:cs="Times New Roman"/>
                <w:b/>
                <w:bCs/>
                <w:color w:val="000000"/>
                <w:lang w:eastAsia="pl-PL"/>
              </w:rPr>
            </w:pPr>
            <w:r>
              <w:rPr>
                <w:rFonts w:ascii="Times New Roman" w:hAnsi="Times New Roman" w:cs="Times New Roman"/>
                <w:color w:val="000000"/>
              </w:rPr>
              <w:t>0,17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A82C64" w:rsidP="00A82C64">
            <w:pPr>
              <w:spacing w:after="0" w:line="240" w:lineRule="auto"/>
              <w:jc w:val="center"/>
              <w:rPr>
                <w:rFonts w:ascii="Times New Roman" w:eastAsia="Times New Roman" w:hAnsi="Times New Roman" w:cs="Times New Roman"/>
                <w:b/>
                <w:bCs/>
                <w:color w:val="000000"/>
                <w:lang w:eastAsia="pl-PL"/>
              </w:rPr>
            </w:pPr>
            <w:r>
              <w:rPr>
                <w:rFonts w:ascii="Times New Roman" w:hAnsi="Times New Roman" w:cs="Times New Roman"/>
                <w:color w:val="000000"/>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center"/>
              <w:rPr>
                <w:rFonts w:ascii="Times New Roman" w:eastAsia="Times New Roman" w:hAnsi="Times New Roman" w:cs="Times New Roman"/>
                <w:b/>
                <w:bCs/>
                <w:color w:val="000000"/>
                <w:lang w:eastAsia="pl-PL"/>
              </w:rPr>
            </w:pPr>
            <w:r>
              <w:rPr>
                <w:rFonts w:ascii="Times New Roman" w:hAnsi="Times New Roman" w:cs="Times New Roman"/>
                <w:color w:val="000000"/>
              </w:rPr>
              <w:t>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A82C64" w:rsidP="00A82C64">
            <w:pPr>
              <w:spacing w:after="0" w:line="240" w:lineRule="auto"/>
              <w:ind w:left="-70"/>
              <w:jc w:val="center"/>
              <w:rPr>
                <w:rFonts w:ascii="Times New Roman" w:eastAsia="Times New Roman" w:hAnsi="Times New Roman" w:cs="Times New Roman"/>
                <w:b/>
                <w:bCs/>
                <w:color w:val="000000"/>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A82C64" w:rsidP="00A82C64">
            <w:pPr>
              <w:spacing w:after="0" w:line="240" w:lineRule="auto"/>
              <w:jc w:val="center"/>
              <w:rPr>
                <w:rFonts w:ascii="Times New Roman" w:eastAsia="Times New Roman" w:hAnsi="Times New Roman" w:cs="Times New Roman"/>
                <w:b/>
                <w:bCs/>
                <w:color w:val="000000"/>
                <w:lang w:eastAsia="pl-PL"/>
              </w:rPr>
            </w:pPr>
            <w:r>
              <w:rPr>
                <w:rFonts w:ascii="Times New Roman" w:hAnsi="Times New Roman" w:cs="Times New Roman"/>
                <w:color w:val="000000"/>
              </w:rPr>
              <w:t>0,00</w:t>
            </w:r>
          </w:p>
        </w:tc>
      </w:tr>
      <w:tr w:rsidR="00A82C64" w:rsidTr="00441970">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center"/>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2141</w:t>
            </w:r>
          </w:p>
        </w:tc>
        <w:tc>
          <w:tcPr>
            <w:tcW w:w="1276" w:type="dxa"/>
            <w:tcBorders>
              <w:top w:val="single" w:sz="4" w:space="0" w:color="000000"/>
              <w:left w:val="single" w:sz="4" w:space="0" w:color="959595"/>
              <w:bottom w:val="single" w:sz="4" w:space="0" w:color="000000"/>
              <w:right w:val="single" w:sz="4" w:space="0" w:color="000000"/>
            </w:tcBorders>
            <w:shd w:val="clear" w:color="auto" w:fill="auto"/>
          </w:tcPr>
          <w:p w:rsidR="00A82C64" w:rsidRDefault="003A7089" w:rsidP="00A82C64">
            <w:pPr>
              <w:spacing w:after="0" w:line="240" w:lineRule="auto"/>
              <w:rPr>
                <w:rFonts w:ascii="Times New Roman" w:eastAsia="Times New Roman" w:hAnsi="Times New Roman" w:cs="Times New Roman"/>
                <w:b/>
                <w:bCs/>
                <w:color w:val="000000"/>
                <w:lang w:eastAsia="pl-PL"/>
              </w:rPr>
            </w:pPr>
            <w:r>
              <w:rPr>
                <w:rFonts w:ascii="Times New Roman" w:hAnsi="Times New Roman" w:cs="Times New Roman"/>
                <w:color w:val="000000"/>
              </w:rPr>
              <w:t xml:space="preserve">Inżynierowie do spraw przemysłu i produkcji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center"/>
              <w:rPr>
                <w:rFonts w:ascii="Times New Roman" w:eastAsia="Times New Roman" w:hAnsi="Times New Roman" w:cs="Times New Roman"/>
                <w:b/>
                <w:bCs/>
                <w:color w:val="000000"/>
                <w:lang w:eastAsia="pl-PL"/>
              </w:rPr>
            </w:pPr>
            <w:r>
              <w:rPr>
                <w:rFonts w:ascii="Times New Roman" w:hAnsi="Times New Roman" w:cs="Times New Roman"/>
                <w:color w:val="000000"/>
              </w:rPr>
              <w:t>0,66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center"/>
              <w:rPr>
                <w:rFonts w:ascii="Times New Roman" w:eastAsia="Times New Roman" w:hAnsi="Times New Roman" w:cs="Times New Roman"/>
                <w:b/>
                <w:bCs/>
                <w:color w:val="000000"/>
                <w:lang w:eastAsia="pl-PL"/>
              </w:rPr>
            </w:pPr>
            <w:r>
              <w:rPr>
                <w:rFonts w:ascii="Times New Roman" w:hAnsi="Times New Roman" w:cs="Times New Roman"/>
                <w:color w:val="000000"/>
              </w:rPr>
              <w:t>1,08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center"/>
              <w:rPr>
                <w:rFonts w:ascii="Times New Roman" w:eastAsia="Times New Roman" w:hAnsi="Times New Roman" w:cs="Times New Roman"/>
                <w:b/>
                <w:bCs/>
                <w:color w:val="000000"/>
                <w:lang w:eastAsia="pl-PL"/>
              </w:rPr>
            </w:pPr>
            <w:r>
              <w:rPr>
                <w:rFonts w:ascii="Times New Roman" w:hAnsi="Times New Roman" w:cs="Times New Roman"/>
                <w:color w:val="000000"/>
              </w:rPr>
              <w:t>0,61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A82C64" w:rsidP="00A82C64">
            <w:pPr>
              <w:spacing w:after="0" w:line="240" w:lineRule="auto"/>
              <w:jc w:val="center"/>
              <w:rPr>
                <w:rFonts w:ascii="Times New Roman" w:eastAsia="Times New Roman" w:hAnsi="Times New Roman" w:cs="Times New Roman"/>
                <w:b/>
                <w:bCs/>
                <w:color w:val="000000"/>
                <w:lang w:eastAsia="pl-PL"/>
              </w:rPr>
            </w:pPr>
            <w:r>
              <w:rPr>
                <w:rFonts w:ascii="Times New Roman" w:hAnsi="Times New Roman" w:cs="Times New Roman"/>
                <w:color w:val="000000"/>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A82C64" w:rsidP="00A82C64">
            <w:pPr>
              <w:spacing w:after="0" w:line="240" w:lineRule="auto"/>
              <w:jc w:val="center"/>
              <w:rPr>
                <w:rFonts w:ascii="Times New Roman" w:eastAsia="Times New Roman" w:hAnsi="Times New Roman" w:cs="Times New Roman"/>
                <w:b/>
                <w:bCs/>
                <w:color w:val="000000"/>
                <w:lang w:eastAsia="pl-PL"/>
              </w:rPr>
            </w:pPr>
            <w:r>
              <w:rPr>
                <w:rFonts w:ascii="Times New Roman" w:hAnsi="Times New Roman" w:cs="Times New Roman"/>
                <w:color w:val="000000"/>
              </w:rPr>
              <w:t>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center"/>
              <w:rPr>
                <w:rFonts w:ascii="Times New Roman" w:eastAsia="Times New Roman" w:hAnsi="Times New Roman" w:cs="Times New Roman"/>
                <w:b/>
                <w:bCs/>
                <w:color w:val="000000"/>
                <w:lang w:eastAsia="pl-PL"/>
              </w:rPr>
            </w:pPr>
            <w:r>
              <w:rPr>
                <w:rFonts w:ascii="Times New Roman" w:hAnsi="Times New Roman" w:cs="Times New Roman"/>
                <w:color w:val="000000"/>
              </w:rPr>
              <w:t>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center"/>
              <w:rPr>
                <w:rFonts w:ascii="Times New Roman" w:eastAsia="Times New Roman" w:hAnsi="Times New Roman" w:cs="Times New Roman"/>
                <w:b/>
                <w:bCs/>
                <w:color w:val="000000"/>
                <w:lang w:eastAsia="pl-PL"/>
              </w:rPr>
            </w:pPr>
            <w:r>
              <w:rPr>
                <w:rFonts w:ascii="Times New Roman" w:hAnsi="Times New Roman" w:cs="Times New Roman"/>
                <w:color w:val="000000"/>
              </w:rPr>
              <w:t>0,00</w:t>
            </w:r>
          </w:p>
        </w:tc>
      </w:tr>
      <w:tr w:rsidR="00A82C64" w:rsidTr="00441970">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center"/>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2221</w:t>
            </w:r>
          </w:p>
        </w:tc>
        <w:tc>
          <w:tcPr>
            <w:tcW w:w="1276" w:type="dxa"/>
            <w:tcBorders>
              <w:top w:val="single" w:sz="4" w:space="0" w:color="000000"/>
              <w:left w:val="single" w:sz="4" w:space="0" w:color="959595"/>
              <w:bottom w:val="single" w:sz="4" w:space="0" w:color="000000"/>
              <w:right w:val="single" w:sz="4" w:space="0" w:color="000000"/>
            </w:tcBorders>
            <w:shd w:val="clear" w:color="auto" w:fill="auto"/>
          </w:tcPr>
          <w:p w:rsidR="00A82C64" w:rsidRDefault="003A7089" w:rsidP="00A82C64">
            <w:pPr>
              <w:spacing w:after="0" w:line="240" w:lineRule="auto"/>
              <w:rPr>
                <w:rFonts w:ascii="Times New Roman" w:eastAsia="Times New Roman" w:hAnsi="Times New Roman" w:cs="Times New Roman"/>
                <w:b/>
                <w:bCs/>
                <w:color w:val="000000"/>
                <w:lang w:eastAsia="pl-PL"/>
              </w:rPr>
            </w:pPr>
            <w:r>
              <w:rPr>
                <w:rFonts w:ascii="Times New Roman" w:hAnsi="Times New Roman" w:cs="Times New Roman"/>
                <w:color w:val="000000"/>
              </w:rPr>
              <w:t>Pielęgniarki bez specjalizacji lub w trakcie specjalizacji</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center"/>
              <w:rPr>
                <w:rFonts w:ascii="Times New Roman" w:eastAsia="Times New Roman" w:hAnsi="Times New Roman" w:cs="Times New Roman"/>
                <w:b/>
                <w:bCs/>
                <w:color w:val="000000"/>
                <w:lang w:eastAsia="pl-PL"/>
              </w:rPr>
            </w:pPr>
            <w:r>
              <w:rPr>
                <w:rFonts w:ascii="Times New Roman" w:hAnsi="Times New Roman" w:cs="Times New Roman"/>
                <w:color w:val="000000"/>
              </w:rPr>
              <w:t>0,25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center"/>
              <w:rPr>
                <w:rFonts w:ascii="Times New Roman" w:eastAsia="Times New Roman" w:hAnsi="Times New Roman" w:cs="Times New Roman"/>
                <w:b/>
                <w:bCs/>
                <w:color w:val="000000"/>
                <w:lang w:eastAsia="pl-PL"/>
              </w:rPr>
            </w:pPr>
            <w:r>
              <w:rPr>
                <w:rFonts w:ascii="Times New Roman" w:hAnsi="Times New Roman" w:cs="Times New Roman"/>
                <w:color w:val="000000"/>
              </w:rPr>
              <w:t>0,41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center"/>
              <w:rPr>
                <w:rFonts w:ascii="Times New Roman" w:eastAsia="Times New Roman" w:hAnsi="Times New Roman" w:cs="Times New Roman"/>
                <w:b/>
                <w:bCs/>
                <w:color w:val="000000"/>
                <w:lang w:eastAsia="pl-PL"/>
              </w:rPr>
            </w:pPr>
            <w:r>
              <w:rPr>
                <w:rFonts w:ascii="Times New Roman" w:hAnsi="Times New Roman" w:cs="Times New Roman"/>
                <w:color w:val="000000"/>
              </w:rPr>
              <w:t>0,60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A82C64" w:rsidP="00A82C64">
            <w:pPr>
              <w:spacing w:after="0" w:line="240" w:lineRule="auto"/>
              <w:jc w:val="center"/>
              <w:rPr>
                <w:rFonts w:ascii="Times New Roman" w:eastAsia="Times New Roman" w:hAnsi="Times New Roman" w:cs="Times New Roman"/>
                <w:b/>
                <w:bCs/>
                <w:color w:val="000000"/>
                <w:lang w:eastAsia="pl-PL"/>
              </w:rPr>
            </w:pPr>
            <w:r>
              <w:rPr>
                <w:rFonts w:ascii="Times New Roman" w:hAnsi="Times New Roman" w:cs="Times New Roman"/>
                <w:color w:val="000000"/>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center"/>
              <w:rPr>
                <w:rFonts w:ascii="Times New Roman" w:eastAsia="Times New Roman" w:hAnsi="Times New Roman" w:cs="Times New Roman"/>
                <w:b/>
                <w:bCs/>
                <w:color w:val="000000"/>
                <w:lang w:eastAsia="pl-PL"/>
              </w:rPr>
            </w:pPr>
            <w:r>
              <w:rPr>
                <w:rFonts w:ascii="Times New Roman" w:hAnsi="Times New Roman" w:cs="Times New Roman"/>
                <w:color w:val="000000"/>
              </w:rPr>
              <w:t>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center"/>
              <w:rPr>
                <w:rFonts w:ascii="Times New Roman" w:eastAsia="Times New Roman" w:hAnsi="Times New Roman" w:cs="Times New Roman"/>
                <w:b/>
                <w:bCs/>
                <w:color w:val="000000"/>
                <w:lang w:eastAsia="pl-PL"/>
              </w:rPr>
            </w:pPr>
            <w:r>
              <w:rPr>
                <w:rFonts w:ascii="Times New Roman" w:hAnsi="Times New Roman" w:cs="Times New Roman"/>
                <w:color w:val="000000"/>
              </w:rPr>
              <w:t>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A82C64" w:rsidP="00A82C64">
            <w:pPr>
              <w:spacing w:after="0" w:line="240" w:lineRule="auto"/>
              <w:jc w:val="center"/>
              <w:rPr>
                <w:rFonts w:ascii="Times New Roman" w:eastAsia="Times New Roman" w:hAnsi="Times New Roman" w:cs="Times New Roman"/>
                <w:b/>
                <w:bCs/>
                <w:color w:val="000000"/>
                <w:lang w:eastAsia="pl-PL"/>
              </w:rPr>
            </w:pPr>
            <w:r>
              <w:rPr>
                <w:rFonts w:ascii="Times New Roman" w:hAnsi="Times New Roman" w:cs="Times New Roman"/>
                <w:color w:val="000000"/>
              </w:rPr>
              <w:t>0,00</w:t>
            </w:r>
          </w:p>
        </w:tc>
      </w:tr>
      <w:tr w:rsidR="00A82C64" w:rsidTr="00441970">
        <w:trPr>
          <w:trHeight w:val="900"/>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center"/>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2412</w:t>
            </w:r>
          </w:p>
        </w:tc>
        <w:tc>
          <w:tcPr>
            <w:tcW w:w="1276" w:type="dxa"/>
            <w:tcBorders>
              <w:top w:val="single" w:sz="4" w:space="0" w:color="000000"/>
              <w:left w:val="single" w:sz="4" w:space="0" w:color="959595"/>
              <w:bottom w:val="single" w:sz="4" w:space="0" w:color="000000"/>
              <w:right w:val="single" w:sz="4" w:space="0" w:color="000000"/>
            </w:tcBorders>
            <w:shd w:val="clear" w:color="auto" w:fill="auto"/>
          </w:tcPr>
          <w:p w:rsidR="00A82C64" w:rsidRDefault="003A7089" w:rsidP="00A82C64">
            <w:pPr>
              <w:spacing w:after="0" w:line="240" w:lineRule="auto"/>
              <w:rPr>
                <w:rFonts w:ascii="Times New Roman" w:eastAsia="Times New Roman" w:hAnsi="Times New Roman" w:cs="Times New Roman"/>
                <w:b/>
                <w:bCs/>
                <w:color w:val="000000"/>
                <w:lang w:eastAsia="pl-PL"/>
              </w:rPr>
            </w:pPr>
            <w:r>
              <w:rPr>
                <w:rFonts w:ascii="Times New Roman" w:hAnsi="Times New Roman" w:cs="Times New Roman"/>
                <w:color w:val="000000"/>
              </w:rPr>
              <w:t xml:space="preserve">Doradcy finansowi i inwestycyjni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center"/>
              <w:rPr>
                <w:rFonts w:ascii="Times New Roman" w:eastAsia="Times New Roman" w:hAnsi="Times New Roman" w:cs="Times New Roman"/>
                <w:b/>
                <w:bCs/>
                <w:color w:val="000000"/>
                <w:lang w:eastAsia="pl-PL"/>
              </w:rPr>
            </w:pPr>
            <w:r>
              <w:rPr>
                <w:rFonts w:ascii="Times New Roman" w:hAnsi="Times New Roman" w:cs="Times New Roman"/>
                <w:color w:val="000000"/>
              </w:rPr>
              <w:t>0,08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center"/>
              <w:rPr>
                <w:rFonts w:ascii="Times New Roman" w:eastAsia="Times New Roman" w:hAnsi="Times New Roman" w:cs="Times New Roman"/>
                <w:b/>
                <w:bCs/>
                <w:color w:val="000000"/>
                <w:lang w:eastAsia="pl-PL"/>
              </w:rPr>
            </w:pPr>
            <w:r>
              <w:rPr>
                <w:rFonts w:ascii="Times New Roman" w:hAnsi="Times New Roman" w:cs="Times New Roman"/>
                <w:color w:val="000000"/>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center"/>
              <w:rPr>
                <w:rFonts w:ascii="Times New Roman" w:eastAsia="Times New Roman" w:hAnsi="Times New Roman" w:cs="Times New Roman"/>
                <w:b/>
                <w:bCs/>
                <w:color w:val="000000"/>
                <w:lang w:eastAsia="pl-PL"/>
              </w:rPr>
            </w:pPr>
            <w:r>
              <w:rPr>
                <w:rFonts w:ascii="Times New Roman" w:hAnsi="Times New Roman" w:cs="Times New Roman"/>
                <w:color w:val="000000"/>
              </w:rPr>
              <w:t>0,04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A82C64" w:rsidP="00A82C64">
            <w:pPr>
              <w:spacing w:after="0" w:line="240" w:lineRule="auto"/>
              <w:jc w:val="center"/>
              <w:rPr>
                <w:rFonts w:ascii="Times New Roman" w:eastAsia="Times New Roman" w:hAnsi="Times New Roman" w:cs="Times New Roman"/>
                <w:b/>
                <w:bCs/>
                <w:color w:val="000000"/>
                <w:lang w:eastAsia="pl-PL"/>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A82C64" w:rsidP="00A82C64">
            <w:pPr>
              <w:spacing w:after="0" w:line="240" w:lineRule="auto"/>
              <w:jc w:val="center"/>
              <w:rPr>
                <w:rFonts w:ascii="Times New Roman" w:eastAsia="Times New Roman" w:hAnsi="Times New Roman" w:cs="Times New Roman"/>
                <w:b/>
                <w:bCs/>
                <w:color w:val="000000"/>
                <w:lang w:eastAsia="pl-PL"/>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A82C64" w:rsidP="00A82C64">
            <w:pPr>
              <w:spacing w:after="0" w:line="240" w:lineRule="auto"/>
              <w:jc w:val="center"/>
              <w:rPr>
                <w:rFonts w:ascii="Times New Roman" w:eastAsia="Times New Roman" w:hAnsi="Times New Roman" w:cs="Times New Roman"/>
                <w:b/>
                <w:bCs/>
                <w:color w:val="000000"/>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A82C64" w:rsidP="00A82C64">
            <w:pPr>
              <w:spacing w:after="0" w:line="240" w:lineRule="auto"/>
              <w:jc w:val="center"/>
              <w:rPr>
                <w:rFonts w:ascii="Times New Roman" w:eastAsia="Times New Roman" w:hAnsi="Times New Roman" w:cs="Times New Roman"/>
                <w:b/>
                <w:bCs/>
                <w:color w:val="000000"/>
                <w:lang w:eastAsia="pl-PL"/>
              </w:rPr>
            </w:pPr>
            <w:r>
              <w:rPr>
                <w:rFonts w:ascii="Times New Roman" w:hAnsi="Times New Roman" w:cs="Times New Roman"/>
                <w:color w:val="000000"/>
              </w:rPr>
              <w:t>0,00</w:t>
            </w:r>
          </w:p>
        </w:tc>
      </w:tr>
      <w:tr w:rsidR="00A82C64" w:rsidTr="00441970">
        <w:trPr>
          <w:trHeight w:val="300"/>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2423</w:t>
            </w:r>
          </w:p>
        </w:tc>
        <w:tc>
          <w:tcPr>
            <w:tcW w:w="1276" w:type="dxa"/>
            <w:tcBorders>
              <w:top w:val="single" w:sz="4" w:space="0" w:color="000000"/>
              <w:left w:val="single" w:sz="4" w:space="0" w:color="959595"/>
              <w:bottom w:val="single" w:sz="4" w:space="0" w:color="000000"/>
              <w:right w:val="single" w:sz="4" w:space="0" w:color="000000"/>
            </w:tcBorders>
            <w:shd w:val="clear" w:color="auto" w:fill="auto"/>
          </w:tcPr>
          <w:p w:rsidR="00A82C64" w:rsidRDefault="003A7089" w:rsidP="00A82C64">
            <w:pPr>
              <w:spacing w:after="0" w:line="240" w:lineRule="auto"/>
              <w:rPr>
                <w:rFonts w:ascii="Times New Roman" w:eastAsia="Times New Roman" w:hAnsi="Times New Roman" w:cs="Times New Roman"/>
                <w:color w:val="000000"/>
                <w:lang w:eastAsia="pl-PL"/>
              </w:rPr>
            </w:pPr>
            <w:r>
              <w:rPr>
                <w:rFonts w:ascii="Times New Roman" w:hAnsi="Times New Roman" w:cs="Times New Roman"/>
                <w:color w:val="000000"/>
              </w:rPr>
              <w:t>Specjaliści do spraw zarządzania zasobami ludzkimi</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0,66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1,33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0,5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A82C64"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A82C64"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2,00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33,33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0,00</w:t>
            </w:r>
          </w:p>
        </w:tc>
      </w:tr>
      <w:tr w:rsidR="00A82C64" w:rsidTr="00441970">
        <w:trPr>
          <w:trHeight w:val="300"/>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3313</w:t>
            </w:r>
          </w:p>
        </w:tc>
        <w:tc>
          <w:tcPr>
            <w:tcW w:w="1276" w:type="dxa"/>
            <w:tcBorders>
              <w:top w:val="single" w:sz="4" w:space="0" w:color="000000"/>
              <w:left w:val="single" w:sz="4" w:space="0" w:color="959595"/>
              <w:bottom w:val="single" w:sz="4" w:space="0" w:color="000000"/>
              <w:right w:val="single" w:sz="4" w:space="0" w:color="000000"/>
            </w:tcBorders>
            <w:shd w:val="clear" w:color="auto" w:fill="auto"/>
          </w:tcPr>
          <w:p w:rsidR="00A82C64" w:rsidRDefault="003A7089" w:rsidP="00A82C64">
            <w:pPr>
              <w:spacing w:after="0" w:line="240" w:lineRule="auto"/>
              <w:rPr>
                <w:rFonts w:ascii="Times New Roman" w:eastAsia="Times New Roman" w:hAnsi="Times New Roman" w:cs="Times New Roman"/>
                <w:color w:val="000000"/>
                <w:lang w:eastAsia="pl-PL"/>
              </w:rPr>
            </w:pPr>
            <w:r>
              <w:rPr>
                <w:rFonts w:ascii="Times New Roman" w:hAnsi="Times New Roman" w:cs="Times New Roman"/>
                <w:color w:val="000000"/>
              </w:rPr>
              <w:t xml:space="preserve">Księgowi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0,25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0,12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A82C64" w:rsidP="00A82C64">
            <w:pPr>
              <w:spacing w:after="0" w:line="240" w:lineRule="auto"/>
              <w:jc w:val="right"/>
              <w:rPr>
                <w:rFonts w:ascii="Times New Roman" w:eastAsia="Times New Roman" w:hAnsi="Times New Roman" w:cs="Times New Roman"/>
                <w:color w:val="000000"/>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0,00</w:t>
            </w:r>
          </w:p>
        </w:tc>
      </w:tr>
      <w:tr w:rsidR="00A82C64" w:rsidTr="00441970">
        <w:trPr>
          <w:trHeight w:val="300"/>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4110</w:t>
            </w:r>
          </w:p>
        </w:tc>
        <w:tc>
          <w:tcPr>
            <w:tcW w:w="1276" w:type="dxa"/>
            <w:tcBorders>
              <w:top w:val="single" w:sz="4" w:space="0" w:color="000000"/>
              <w:left w:val="single" w:sz="4" w:space="0" w:color="959595"/>
              <w:bottom w:val="single" w:sz="4" w:space="0" w:color="000000"/>
              <w:right w:val="single" w:sz="4" w:space="0" w:color="000000"/>
            </w:tcBorders>
            <w:shd w:val="clear" w:color="auto" w:fill="auto"/>
          </w:tcPr>
          <w:p w:rsidR="00A82C64" w:rsidRDefault="003A7089" w:rsidP="00A82C64">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Pracownicy obsługi biurowej</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0,58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2,33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0,25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A82C64"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1,50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89,29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3A7089"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35,71</w:t>
            </w:r>
          </w:p>
        </w:tc>
      </w:tr>
      <w:tr w:rsidR="00A82C64" w:rsidTr="00441970">
        <w:trPr>
          <w:trHeight w:val="300"/>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716762" w:rsidP="00A82C64">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4226</w:t>
            </w:r>
          </w:p>
        </w:tc>
        <w:tc>
          <w:tcPr>
            <w:tcW w:w="1276" w:type="dxa"/>
            <w:tcBorders>
              <w:top w:val="single" w:sz="4" w:space="0" w:color="000000"/>
              <w:left w:val="single" w:sz="4" w:space="0" w:color="959595"/>
              <w:bottom w:val="single" w:sz="4" w:space="0" w:color="000000"/>
              <w:right w:val="single" w:sz="4" w:space="0" w:color="000000"/>
            </w:tcBorders>
            <w:shd w:val="clear" w:color="auto" w:fill="auto"/>
          </w:tcPr>
          <w:p w:rsidR="00A82C64" w:rsidRDefault="00716762" w:rsidP="00716762">
            <w:pPr>
              <w:spacing w:after="0" w:line="240" w:lineRule="auto"/>
              <w:ind w:right="-212"/>
              <w:rPr>
                <w:rFonts w:ascii="Times New Roman" w:eastAsia="Times New Roman" w:hAnsi="Times New Roman" w:cs="Times New Roman"/>
                <w:color w:val="000000"/>
                <w:lang w:eastAsia="pl-PL"/>
              </w:rPr>
            </w:pPr>
            <w:r>
              <w:rPr>
                <w:rFonts w:ascii="Times New Roman" w:hAnsi="Times New Roman" w:cs="Times New Roman"/>
                <w:color w:val="000000"/>
              </w:rPr>
              <w:t>Recepcjoniści</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716762"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0,16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716762"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1,08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716762"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0,15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A82C64"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A82C64"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A82C64"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100,00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716762"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100,00</w:t>
            </w:r>
          </w:p>
        </w:tc>
      </w:tr>
      <w:tr w:rsidR="00A82C64" w:rsidTr="00441970">
        <w:trPr>
          <w:trHeight w:val="300"/>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716762" w:rsidP="00A82C64">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4311</w:t>
            </w:r>
          </w:p>
        </w:tc>
        <w:tc>
          <w:tcPr>
            <w:tcW w:w="1276" w:type="dxa"/>
            <w:tcBorders>
              <w:top w:val="single" w:sz="4" w:space="0" w:color="000000"/>
              <w:left w:val="single" w:sz="4" w:space="0" w:color="959595"/>
              <w:bottom w:val="single" w:sz="4" w:space="0" w:color="000000"/>
              <w:right w:val="single" w:sz="4" w:space="0" w:color="000000"/>
            </w:tcBorders>
            <w:shd w:val="clear" w:color="auto" w:fill="auto"/>
          </w:tcPr>
          <w:p w:rsidR="00A82C64" w:rsidRDefault="00716762" w:rsidP="00A82C64">
            <w:pPr>
              <w:spacing w:after="0" w:line="240" w:lineRule="auto"/>
              <w:rPr>
                <w:rFonts w:ascii="Times New Roman" w:eastAsia="Times New Roman" w:hAnsi="Times New Roman" w:cs="Times New Roman"/>
                <w:color w:val="000000"/>
                <w:lang w:eastAsia="pl-PL"/>
              </w:rPr>
            </w:pPr>
            <w:r>
              <w:rPr>
                <w:rFonts w:ascii="Times New Roman" w:hAnsi="Times New Roman" w:cs="Times New Roman"/>
                <w:color w:val="000000"/>
              </w:rPr>
              <w:t>Pracownicy do spraw rachunkowości i księgowości</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716762"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0,58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716762"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2,33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716762"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0,25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A82C64"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716762"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716762"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100,00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716762"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100,00</w:t>
            </w:r>
          </w:p>
        </w:tc>
      </w:tr>
      <w:tr w:rsidR="00A82C64" w:rsidTr="00441970">
        <w:trPr>
          <w:trHeight w:val="300"/>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716762" w:rsidP="00A82C64">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5245</w:t>
            </w:r>
          </w:p>
        </w:tc>
        <w:tc>
          <w:tcPr>
            <w:tcW w:w="1276" w:type="dxa"/>
            <w:tcBorders>
              <w:top w:val="single" w:sz="4" w:space="0" w:color="000000"/>
              <w:left w:val="single" w:sz="4" w:space="0" w:color="959595"/>
              <w:bottom w:val="single" w:sz="4" w:space="0" w:color="000000"/>
              <w:right w:val="single" w:sz="4" w:space="0" w:color="000000"/>
            </w:tcBorders>
            <w:shd w:val="clear" w:color="auto" w:fill="auto"/>
          </w:tcPr>
          <w:p w:rsidR="00A82C64" w:rsidRDefault="00716762" w:rsidP="00A82C64">
            <w:pPr>
              <w:spacing w:after="0" w:line="240" w:lineRule="auto"/>
              <w:rPr>
                <w:rFonts w:ascii="Times New Roman" w:eastAsia="Times New Roman" w:hAnsi="Times New Roman" w:cs="Times New Roman"/>
                <w:color w:val="000000"/>
                <w:lang w:eastAsia="pl-PL"/>
              </w:rPr>
            </w:pPr>
            <w:r>
              <w:rPr>
                <w:rFonts w:ascii="Times New Roman" w:hAnsi="Times New Roman" w:cs="Times New Roman"/>
                <w:color w:val="000000"/>
              </w:rPr>
              <w:t xml:space="preserve">Sprzedawcy w stacji paliw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716762"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0,08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716762"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0,33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716762"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0,25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A82C64"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716762"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716762"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716762"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0,00</w:t>
            </w:r>
          </w:p>
        </w:tc>
      </w:tr>
      <w:tr w:rsidR="00A82C64" w:rsidTr="00441970">
        <w:trPr>
          <w:trHeight w:val="300"/>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716762" w:rsidP="00A82C64">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7534</w:t>
            </w:r>
          </w:p>
        </w:tc>
        <w:tc>
          <w:tcPr>
            <w:tcW w:w="1276" w:type="dxa"/>
            <w:tcBorders>
              <w:top w:val="single" w:sz="4" w:space="0" w:color="000000"/>
              <w:left w:val="single" w:sz="4" w:space="0" w:color="959595"/>
              <w:bottom w:val="single" w:sz="4" w:space="0" w:color="000000"/>
              <w:right w:val="single" w:sz="4" w:space="0" w:color="000000"/>
            </w:tcBorders>
            <w:shd w:val="clear" w:color="auto" w:fill="auto"/>
          </w:tcPr>
          <w:p w:rsidR="00A82C64" w:rsidRDefault="00716762" w:rsidP="00A82C64">
            <w:pPr>
              <w:spacing w:after="0" w:line="240" w:lineRule="auto"/>
              <w:rPr>
                <w:rFonts w:ascii="Times New Roman" w:eastAsia="Times New Roman" w:hAnsi="Times New Roman" w:cs="Times New Roman"/>
                <w:color w:val="000000"/>
                <w:lang w:eastAsia="pl-PL"/>
              </w:rPr>
            </w:pPr>
            <w:r>
              <w:rPr>
                <w:rFonts w:ascii="Times New Roman" w:hAnsi="Times New Roman" w:cs="Times New Roman"/>
                <w:color w:val="000000"/>
              </w:rPr>
              <w:t>Tapicerzy i pokrewni</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716762"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0,16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716762"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0,83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716762"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0,2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A82C64" w:rsidP="00A82C64">
            <w:pPr>
              <w:spacing w:after="0" w:line="240" w:lineRule="auto"/>
              <w:jc w:val="right"/>
              <w:rPr>
                <w:rFonts w:ascii="Times New Roman" w:eastAsia="Times New Roman" w:hAnsi="Times New Roman" w:cs="Times New Roman"/>
                <w:color w:val="000000"/>
                <w:lang w:eastAsia="pl-PL"/>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A82C64"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A82C64"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2C64" w:rsidRDefault="00A82C64" w:rsidP="00A82C64">
            <w:pPr>
              <w:spacing w:after="0" w:line="240" w:lineRule="auto"/>
              <w:jc w:val="right"/>
              <w:rPr>
                <w:rFonts w:ascii="Times New Roman" w:eastAsia="Times New Roman" w:hAnsi="Times New Roman" w:cs="Times New Roman"/>
                <w:color w:val="000000"/>
                <w:lang w:eastAsia="pl-PL"/>
              </w:rPr>
            </w:pPr>
            <w:r>
              <w:rPr>
                <w:rFonts w:ascii="Times New Roman" w:hAnsi="Times New Roman" w:cs="Times New Roman"/>
                <w:color w:val="000000"/>
              </w:rPr>
              <w:t>0,00</w:t>
            </w:r>
          </w:p>
        </w:tc>
      </w:tr>
      <w:tr w:rsidR="00716762" w:rsidTr="00441970">
        <w:trPr>
          <w:trHeight w:val="300"/>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16762" w:rsidRDefault="00716762" w:rsidP="00A82C64">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8142</w:t>
            </w:r>
          </w:p>
        </w:tc>
        <w:tc>
          <w:tcPr>
            <w:tcW w:w="1276" w:type="dxa"/>
            <w:tcBorders>
              <w:top w:val="single" w:sz="4" w:space="0" w:color="000000"/>
              <w:left w:val="single" w:sz="4" w:space="0" w:color="959595"/>
              <w:bottom w:val="single" w:sz="4" w:space="0" w:color="000000"/>
              <w:right w:val="single" w:sz="4" w:space="0" w:color="000000"/>
            </w:tcBorders>
            <w:shd w:val="clear" w:color="auto" w:fill="auto"/>
          </w:tcPr>
          <w:p w:rsidR="00716762" w:rsidRDefault="00716762" w:rsidP="00A82C64">
            <w:pPr>
              <w:spacing w:after="0" w:line="240" w:lineRule="auto"/>
              <w:rPr>
                <w:rFonts w:ascii="Times New Roman" w:hAnsi="Times New Roman" w:cs="Times New Roman"/>
                <w:color w:val="000000"/>
              </w:rPr>
            </w:pPr>
            <w:r>
              <w:rPr>
                <w:rFonts w:ascii="Times New Roman" w:hAnsi="Times New Roman" w:cs="Times New Roman"/>
                <w:color w:val="000000"/>
              </w:rPr>
              <w:t>Operatorzy maszyn do produkcji wyrobów z tworzyw sztucznych</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16762" w:rsidRDefault="00716762" w:rsidP="00A82C64">
            <w:pPr>
              <w:spacing w:after="0" w:line="240" w:lineRule="auto"/>
              <w:jc w:val="right"/>
              <w:rPr>
                <w:rFonts w:ascii="Times New Roman" w:hAnsi="Times New Roman" w:cs="Times New Roman"/>
                <w:color w:val="000000"/>
              </w:rPr>
            </w:pPr>
            <w:r>
              <w:rPr>
                <w:rFonts w:ascii="Times New Roman" w:hAnsi="Times New Roman" w:cs="Times New Roman"/>
                <w:color w:val="000000"/>
              </w:rPr>
              <w:t>0,08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16762" w:rsidRDefault="00716762" w:rsidP="00A82C64">
            <w:pPr>
              <w:spacing w:after="0" w:line="240" w:lineRule="auto"/>
              <w:jc w:val="right"/>
              <w:rPr>
                <w:rFonts w:ascii="Times New Roman" w:hAnsi="Times New Roman" w:cs="Times New Roman"/>
                <w:color w:val="000000"/>
              </w:rPr>
            </w:pPr>
            <w:r>
              <w:rPr>
                <w:rFonts w:ascii="Times New Roman" w:hAnsi="Times New Roman" w:cs="Times New Roman"/>
                <w:color w:val="00000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16762" w:rsidRDefault="00716762" w:rsidP="00A82C64">
            <w:pPr>
              <w:spacing w:after="0" w:line="240" w:lineRule="auto"/>
              <w:jc w:val="right"/>
              <w:rPr>
                <w:rFonts w:ascii="Times New Roman" w:hAnsi="Times New Roman" w:cs="Times New Roman"/>
                <w:color w:val="000000"/>
              </w:rPr>
            </w:pPr>
            <w:r>
              <w:rPr>
                <w:rFonts w:ascii="Times New Roman" w:hAnsi="Times New Roman" w:cs="Times New Roman"/>
                <w:color w:val="000000"/>
              </w:rPr>
              <w:t>0,08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16762" w:rsidRDefault="00716762" w:rsidP="00A82C64">
            <w:pPr>
              <w:spacing w:after="0" w:line="240" w:lineRule="auto"/>
              <w:jc w:val="right"/>
              <w:rPr>
                <w:rFonts w:ascii="Times New Roman" w:eastAsia="Times New Roman" w:hAnsi="Times New Roman" w:cs="Times New Roman"/>
                <w:color w:val="000000"/>
                <w:lang w:eastAsia="pl-PL"/>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6762" w:rsidRDefault="00716762" w:rsidP="00A82C64">
            <w:pPr>
              <w:spacing w:after="0" w:line="240" w:lineRule="auto"/>
              <w:jc w:val="right"/>
              <w:rPr>
                <w:rFonts w:ascii="Times New Roman" w:hAnsi="Times New Roman" w:cs="Times New Roman"/>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16762" w:rsidRDefault="00716762" w:rsidP="00A82C64">
            <w:pPr>
              <w:spacing w:after="0" w:line="240" w:lineRule="auto"/>
              <w:jc w:val="right"/>
              <w:rPr>
                <w:rFonts w:ascii="Times New Roman" w:hAnsi="Times New Roman" w:cs="Times New Roman"/>
                <w:color w:val="000000"/>
              </w:rPr>
            </w:pPr>
            <w:r>
              <w:rPr>
                <w:rFonts w:ascii="Times New Roman" w:hAnsi="Times New Roman" w:cs="Times New Roman"/>
                <w:color w:val="000000"/>
              </w:rPr>
              <w:t>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6762" w:rsidRDefault="00716762" w:rsidP="00A82C64">
            <w:pPr>
              <w:spacing w:after="0" w:line="240" w:lineRule="auto"/>
              <w:jc w:val="right"/>
              <w:rPr>
                <w:rFonts w:ascii="Times New Roman" w:hAnsi="Times New Roman" w:cs="Times New Roman"/>
                <w:color w:val="000000"/>
              </w:rPr>
            </w:pPr>
            <w:r>
              <w:rPr>
                <w:rFonts w:ascii="Times New Roman" w:hAnsi="Times New Roman" w:cs="Times New Roman"/>
                <w:color w:val="000000"/>
              </w:rPr>
              <w:t>0,00</w:t>
            </w:r>
          </w:p>
        </w:tc>
      </w:tr>
      <w:tr w:rsidR="00716762" w:rsidTr="00441970">
        <w:trPr>
          <w:trHeight w:val="300"/>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16762" w:rsidRDefault="00716762" w:rsidP="00A82C64">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lastRenderedPageBreak/>
              <w:t>8322</w:t>
            </w:r>
          </w:p>
        </w:tc>
        <w:tc>
          <w:tcPr>
            <w:tcW w:w="1276" w:type="dxa"/>
            <w:tcBorders>
              <w:top w:val="single" w:sz="4" w:space="0" w:color="000000"/>
              <w:left w:val="single" w:sz="4" w:space="0" w:color="959595"/>
              <w:bottom w:val="single" w:sz="4" w:space="0" w:color="000000"/>
              <w:right w:val="single" w:sz="4" w:space="0" w:color="000000"/>
            </w:tcBorders>
            <w:shd w:val="clear" w:color="auto" w:fill="auto"/>
          </w:tcPr>
          <w:p w:rsidR="00716762" w:rsidRDefault="00716762" w:rsidP="00A82C64">
            <w:pPr>
              <w:spacing w:after="0" w:line="240" w:lineRule="auto"/>
              <w:rPr>
                <w:rFonts w:ascii="Times New Roman" w:hAnsi="Times New Roman" w:cs="Times New Roman"/>
                <w:color w:val="000000"/>
              </w:rPr>
            </w:pPr>
            <w:r>
              <w:rPr>
                <w:rFonts w:ascii="Times New Roman" w:hAnsi="Times New Roman" w:cs="Times New Roman"/>
                <w:color w:val="000000"/>
              </w:rPr>
              <w:t>Kierowcy samochodów osobowych i dostawczych</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16762" w:rsidRDefault="00716762" w:rsidP="00A82C64">
            <w:pPr>
              <w:spacing w:after="0" w:line="240" w:lineRule="auto"/>
              <w:jc w:val="right"/>
              <w:rPr>
                <w:rFonts w:ascii="Times New Roman" w:hAnsi="Times New Roman" w:cs="Times New Roman"/>
                <w:color w:val="000000"/>
              </w:rPr>
            </w:pPr>
            <w:r>
              <w:rPr>
                <w:rFonts w:ascii="Times New Roman" w:hAnsi="Times New Roman" w:cs="Times New Roman"/>
                <w:color w:val="000000"/>
              </w:rPr>
              <w:t>0,83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16762" w:rsidRDefault="00716762" w:rsidP="00A82C64">
            <w:pPr>
              <w:spacing w:after="0" w:line="240" w:lineRule="auto"/>
              <w:jc w:val="right"/>
              <w:rPr>
                <w:rFonts w:ascii="Times New Roman" w:hAnsi="Times New Roman" w:cs="Times New Roman"/>
                <w:color w:val="000000"/>
              </w:rPr>
            </w:pPr>
            <w:r>
              <w:rPr>
                <w:rFonts w:ascii="Times New Roman" w:hAnsi="Times New Roman" w:cs="Times New Roman"/>
                <w:color w:val="000000"/>
              </w:rPr>
              <w:t>5,33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16762" w:rsidRDefault="00716762" w:rsidP="00A82C64">
            <w:pPr>
              <w:spacing w:after="0" w:line="240" w:lineRule="auto"/>
              <w:jc w:val="right"/>
              <w:rPr>
                <w:rFonts w:ascii="Times New Roman" w:hAnsi="Times New Roman" w:cs="Times New Roman"/>
                <w:color w:val="000000"/>
              </w:rPr>
            </w:pPr>
            <w:r>
              <w:rPr>
                <w:rFonts w:ascii="Times New Roman" w:hAnsi="Times New Roman" w:cs="Times New Roman"/>
                <w:color w:val="000000"/>
              </w:rPr>
              <w:t>0,15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16762" w:rsidRDefault="00716762" w:rsidP="00A82C64">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6762" w:rsidRDefault="00716762" w:rsidP="00A82C64">
            <w:pPr>
              <w:spacing w:after="0" w:line="240" w:lineRule="auto"/>
              <w:jc w:val="right"/>
              <w:rPr>
                <w:rFonts w:ascii="Times New Roman" w:hAnsi="Times New Roman" w:cs="Times New Roman"/>
                <w:color w:val="000000"/>
              </w:rPr>
            </w:pPr>
            <w:r>
              <w:rPr>
                <w:rFonts w:ascii="Times New Roman" w:hAnsi="Times New Roman" w:cs="Times New Roman"/>
                <w:color w:val="000000"/>
              </w:rPr>
              <w:t>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16762" w:rsidRDefault="00716762" w:rsidP="00A82C64">
            <w:pPr>
              <w:spacing w:after="0" w:line="240" w:lineRule="auto"/>
              <w:jc w:val="right"/>
              <w:rPr>
                <w:rFonts w:ascii="Times New Roman" w:hAnsi="Times New Roman" w:cs="Times New Roman"/>
                <w:color w:val="000000"/>
              </w:rPr>
            </w:pPr>
            <w:r>
              <w:rPr>
                <w:rFonts w:ascii="Times New Roman" w:hAnsi="Times New Roman" w:cs="Times New Roman"/>
                <w:color w:val="000000"/>
              </w:rPr>
              <w:t>2,50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6762" w:rsidRDefault="00716762" w:rsidP="00A82C64">
            <w:pPr>
              <w:spacing w:after="0" w:line="240" w:lineRule="auto"/>
              <w:jc w:val="right"/>
              <w:rPr>
                <w:rFonts w:ascii="Times New Roman" w:hAnsi="Times New Roman" w:cs="Times New Roman"/>
                <w:color w:val="000000"/>
              </w:rPr>
            </w:pPr>
            <w:r>
              <w:rPr>
                <w:rFonts w:ascii="Times New Roman" w:hAnsi="Times New Roman" w:cs="Times New Roman"/>
                <w:color w:val="000000"/>
              </w:rPr>
              <w:t>0,00</w:t>
            </w:r>
          </w:p>
        </w:tc>
      </w:tr>
      <w:tr w:rsidR="00716762" w:rsidTr="00441970">
        <w:trPr>
          <w:trHeight w:val="300"/>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16762" w:rsidRDefault="00716762" w:rsidP="00A82C64">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9629</w:t>
            </w:r>
          </w:p>
        </w:tc>
        <w:tc>
          <w:tcPr>
            <w:tcW w:w="1276" w:type="dxa"/>
            <w:tcBorders>
              <w:top w:val="single" w:sz="4" w:space="0" w:color="000000"/>
              <w:left w:val="single" w:sz="4" w:space="0" w:color="959595"/>
              <w:bottom w:val="single" w:sz="4" w:space="0" w:color="000000"/>
              <w:right w:val="single" w:sz="4" w:space="0" w:color="000000"/>
            </w:tcBorders>
            <w:shd w:val="clear" w:color="auto" w:fill="auto"/>
          </w:tcPr>
          <w:p w:rsidR="00716762" w:rsidRDefault="00716762" w:rsidP="00A82C64">
            <w:pPr>
              <w:spacing w:after="0" w:line="240" w:lineRule="auto"/>
              <w:rPr>
                <w:rFonts w:ascii="Times New Roman" w:hAnsi="Times New Roman" w:cs="Times New Roman"/>
                <w:color w:val="000000"/>
              </w:rPr>
            </w:pPr>
            <w:r>
              <w:rPr>
                <w:rFonts w:ascii="Times New Roman" w:hAnsi="Times New Roman" w:cs="Times New Roman"/>
                <w:color w:val="000000"/>
              </w:rPr>
              <w:t>Pracownicy wykonujący prace proste gdzie indziej nisklasyfikowani</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16762" w:rsidRDefault="00716762" w:rsidP="00A82C64">
            <w:pPr>
              <w:spacing w:after="0" w:line="240" w:lineRule="auto"/>
              <w:jc w:val="right"/>
              <w:rPr>
                <w:rFonts w:ascii="Times New Roman" w:hAnsi="Times New Roman" w:cs="Times New Roman"/>
                <w:color w:val="000000"/>
              </w:rPr>
            </w:pPr>
            <w:r>
              <w:rPr>
                <w:rFonts w:ascii="Times New Roman" w:hAnsi="Times New Roman" w:cs="Times New Roman"/>
                <w:color w:val="000000"/>
              </w:rPr>
              <w:t>0,08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16762" w:rsidRDefault="00716762" w:rsidP="00A82C64">
            <w:pPr>
              <w:spacing w:after="0" w:line="240" w:lineRule="auto"/>
              <w:jc w:val="right"/>
              <w:rPr>
                <w:rFonts w:ascii="Times New Roman" w:hAnsi="Times New Roman" w:cs="Times New Roman"/>
                <w:color w:val="000000"/>
              </w:rPr>
            </w:pPr>
            <w:r>
              <w:rPr>
                <w:rFonts w:ascii="Times New Roman" w:hAnsi="Times New Roman" w:cs="Times New Roman"/>
                <w:color w:val="000000"/>
              </w:rPr>
              <w:t>27,08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16762" w:rsidRDefault="00716762" w:rsidP="00A82C64">
            <w:pPr>
              <w:spacing w:after="0" w:line="240" w:lineRule="auto"/>
              <w:jc w:val="right"/>
              <w:rPr>
                <w:rFonts w:ascii="Times New Roman" w:hAnsi="Times New Roman" w:cs="Times New Roman"/>
                <w:color w:val="000000"/>
              </w:rPr>
            </w:pPr>
            <w:r>
              <w:rPr>
                <w:rFonts w:ascii="Times New Roman" w:hAnsi="Times New Roman" w:cs="Times New Roman"/>
                <w:color w:val="000000"/>
              </w:rPr>
              <w:t>0,0031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16762" w:rsidRDefault="00716762" w:rsidP="00A82C64">
            <w:pPr>
              <w:spacing w:after="0" w:line="240" w:lineRule="auto"/>
              <w:jc w:val="right"/>
              <w:rPr>
                <w:rFonts w:ascii="Times New Roman" w:eastAsia="Times New Roman" w:hAnsi="Times New Roman" w:cs="Times New Roman"/>
                <w:color w:val="000000"/>
                <w:lang w:eastAsia="pl-PL"/>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6762" w:rsidRDefault="00716762" w:rsidP="00A82C64">
            <w:pPr>
              <w:spacing w:after="0" w:line="240" w:lineRule="auto"/>
              <w:jc w:val="right"/>
              <w:rPr>
                <w:rFonts w:ascii="Times New Roman" w:hAnsi="Times New Roman" w:cs="Times New Roman"/>
                <w:color w:val="000000"/>
              </w:rPr>
            </w:pPr>
            <w:r>
              <w:rPr>
                <w:rFonts w:ascii="Times New Roman" w:hAnsi="Times New Roman" w:cs="Times New Roman"/>
                <w:color w:val="000000"/>
              </w:rPr>
              <w:t>3,00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16762" w:rsidRDefault="00716762" w:rsidP="00A82C64">
            <w:pPr>
              <w:spacing w:after="0" w:line="240" w:lineRule="auto"/>
              <w:jc w:val="right"/>
              <w:rPr>
                <w:rFonts w:ascii="Times New Roman" w:hAnsi="Times New Roman" w:cs="Times New Roman"/>
                <w:color w:val="000000"/>
              </w:rPr>
            </w:pPr>
            <w:r>
              <w:rPr>
                <w:rFonts w:ascii="Times New Roman" w:hAnsi="Times New Roman" w:cs="Times New Roman"/>
                <w:color w:val="000000"/>
              </w:rPr>
              <w:t>13,10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6762" w:rsidRDefault="00716762" w:rsidP="00A82C64">
            <w:pPr>
              <w:spacing w:after="0" w:line="240" w:lineRule="auto"/>
              <w:jc w:val="right"/>
              <w:rPr>
                <w:rFonts w:ascii="Times New Roman" w:hAnsi="Times New Roman" w:cs="Times New Roman"/>
                <w:color w:val="000000"/>
              </w:rPr>
            </w:pPr>
            <w:r>
              <w:rPr>
                <w:rFonts w:ascii="Times New Roman" w:hAnsi="Times New Roman" w:cs="Times New Roman"/>
                <w:color w:val="000000"/>
              </w:rPr>
              <w:t>9,66</w:t>
            </w:r>
          </w:p>
        </w:tc>
      </w:tr>
    </w:tbl>
    <w:p w:rsidR="00716762" w:rsidRDefault="00716762" w:rsidP="00716762">
      <w:pPr>
        <w:rPr>
          <w:rFonts w:ascii="Times New Roman" w:hAnsi="Times New Roman" w:cs="Times New Roman"/>
          <w:sz w:val="24"/>
          <w:szCs w:val="24"/>
        </w:rPr>
      </w:pPr>
      <w:r>
        <w:rPr>
          <w:rFonts w:ascii="Times New Roman" w:hAnsi="Times New Roman" w:cs="Times New Roman"/>
          <w:sz w:val="24"/>
          <w:szCs w:val="24"/>
        </w:rPr>
        <w:t>Źródło: Departament Rynku Pracy MRPiPS, informacja roczna dla PUP – powiat ziemski</w:t>
      </w:r>
    </w:p>
    <w:p w:rsidR="003F7ED9" w:rsidRDefault="003F7ED9">
      <w:pPr>
        <w:spacing w:line="240" w:lineRule="auto"/>
        <w:rPr>
          <w:rFonts w:ascii="Times New Roman" w:hAnsi="Times New Roman" w:cs="Times New Roman"/>
          <w:sz w:val="24"/>
          <w:szCs w:val="24"/>
        </w:rPr>
      </w:pPr>
    </w:p>
    <w:p w:rsidR="003F7ED9" w:rsidRDefault="00F01A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Wyodrębniono </w:t>
      </w:r>
      <w:r w:rsidR="00716762">
        <w:rPr>
          <w:rFonts w:ascii="Times New Roman" w:hAnsi="Times New Roman" w:cs="Times New Roman"/>
          <w:sz w:val="24"/>
          <w:szCs w:val="24"/>
        </w:rPr>
        <w:t>27</w:t>
      </w:r>
      <w:r>
        <w:rPr>
          <w:rFonts w:ascii="Times New Roman" w:hAnsi="Times New Roman" w:cs="Times New Roman"/>
          <w:sz w:val="24"/>
          <w:szCs w:val="24"/>
        </w:rPr>
        <w:t xml:space="preserve"> elementarnych grup zawodó</w:t>
      </w:r>
      <w:r w:rsidR="0021305E">
        <w:rPr>
          <w:rFonts w:ascii="Times New Roman" w:hAnsi="Times New Roman" w:cs="Times New Roman"/>
          <w:sz w:val="24"/>
          <w:szCs w:val="24"/>
        </w:rPr>
        <w:t>w maksymalnie deficytowych i 14</w:t>
      </w:r>
    </w:p>
    <w:p w:rsidR="003F7ED9" w:rsidRDefault="00F01A16">
      <w:pPr>
        <w:spacing w:after="0" w:line="240" w:lineRule="auto"/>
        <w:rPr>
          <w:rFonts w:ascii="Times New Roman" w:hAnsi="Times New Roman" w:cs="Times New Roman"/>
          <w:sz w:val="24"/>
          <w:szCs w:val="24"/>
        </w:rPr>
      </w:pPr>
      <w:r>
        <w:rPr>
          <w:rFonts w:ascii="Times New Roman" w:hAnsi="Times New Roman" w:cs="Times New Roman"/>
          <w:sz w:val="24"/>
          <w:szCs w:val="24"/>
        </w:rPr>
        <w:t>elementarnych grup  zawodów deficytowych.</w:t>
      </w:r>
    </w:p>
    <w:p w:rsidR="00A57874" w:rsidRDefault="00A57874">
      <w:pPr>
        <w:spacing w:after="0" w:line="240" w:lineRule="auto"/>
        <w:rPr>
          <w:rFonts w:ascii="Times New Roman" w:hAnsi="Times New Roman" w:cs="Times New Roman"/>
          <w:sz w:val="24"/>
          <w:szCs w:val="24"/>
        </w:rPr>
      </w:pPr>
    </w:p>
    <w:p w:rsidR="00A57874" w:rsidRDefault="00A57874">
      <w:pPr>
        <w:spacing w:after="0" w:line="240" w:lineRule="auto"/>
        <w:rPr>
          <w:rFonts w:ascii="Times New Roman" w:hAnsi="Times New Roman" w:cs="Times New Roman"/>
          <w:sz w:val="24"/>
          <w:szCs w:val="24"/>
        </w:rPr>
      </w:pPr>
    </w:p>
    <w:p w:rsidR="00A57874" w:rsidRDefault="00A57874">
      <w:pPr>
        <w:spacing w:after="0" w:line="240" w:lineRule="auto"/>
        <w:rPr>
          <w:rFonts w:ascii="Times New Roman" w:hAnsi="Times New Roman" w:cs="Times New Roman"/>
          <w:sz w:val="24"/>
          <w:szCs w:val="24"/>
        </w:rPr>
      </w:pPr>
    </w:p>
    <w:p w:rsidR="003F7ED9" w:rsidRDefault="00F01A16">
      <w:pPr>
        <w:spacing w:line="240" w:lineRule="auto"/>
        <w:rPr>
          <w:rFonts w:ascii="Times New Roman" w:hAnsi="Times New Roman" w:cs="Times New Roman"/>
          <w:b/>
          <w:sz w:val="24"/>
          <w:szCs w:val="24"/>
        </w:rPr>
      </w:pPr>
      <w:r>
        <w:rPr>
          <w:rFonts w:ascii="Times New Roman" w:hAnsi="Times New Roman" w:cs="Times New Roman"/>
          <w:b/>
          <w:sz w:val="24"/>
          <w:szCs w:val="24"/>
        </w:rPr>
        <w:t>Tabela 9. Gru</w:t>
      </w:r>
      <w:r w:rsidR="0021305E">
        <w:rPr>
          <w:rFonts w:ascii="Times New Roman" w:hAnsi="Times New Roman" w:cs="Times New Roman"/>
          <w:b/>
          <w:sz w:val="24"/>
          <w:szCs w:val="24"/>
        </w:rPr>
        <w:t>py zawodów zrównoważonych w 2019</w:t>
      </w:r>
      <w:r>
        <w:rPr>
          <w:rFonts w:ascii="Times New Roman" w:hAnsi="Times New Roman" w:cs="Times New Roman"/>
          <w:b/>
          <w:sz w:val="24"/>
          <w:szCs w:val="24"/>
        </w:rPr>
        <w:t xml:space="preserve"> roku</w:t>
      </w:r>
    </w:p>
    <w:tbl>
      <w:tblPr>
        <w:tblW w:w="9776" w:type="dxa"/>
        <w:tblCellMar>
          <w:left w:w="70" w:type="dxa"/>
          <w:right w:w="70" w:type="dxa"/>
        </w:tblCellMar>
        <w:tblLook w:val="04A0" w:firstRow="1" w:lastRow="0" w:firstColumn="1" w:lastColumn="0" w:noHBand="0" w:noVBand="1"/>
      </w:tblPr>
      <w:tblGrid>
        <w:gridCol w:w="620"/>
        <w:gridCol w:w="2113"/>
        <w:gridCol w:w="1651"/>
        <w:gridCol w:w="1651"/>
        <w:gridCol w:w="1085"/>
        <w:gridCol w:w="1900"/>
        <w:gridCol w:w="1062"/>
      </w:tblGrid>
      <w:tr w:rsidR="003F7ED9">
        <w:trPr>
          <w:trHeight w:val="287"/>
        </w:trPr>
        <w:tc>
          <w:tcPr>
            <w:tcW w:w="9775" w:type="dxa"/>
            <w:gridSpan w:val="7"/>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RÓWNOWAGA</w:t>
            </w:r>
          </w:p>
        </w:tc>
      </w:tr>
      <w:tr w:rsidR="003F7ED9">
        <w:trPr>
          <w:trHeight w:val="820"/>
        </w:trPr>
        <w:tc>
          <w:tcPr>
            <w:tcW w:w="7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ED9" w:rsidRDefault="00F01A16">
            <w:pPr>
              <w:rPr>
                <w:rFonts w:ascii="Times New Roman" w:hAnsi="Times New Roman" w:cs="Times New Roman"/>
                <w:sz w:val="20"/>
                <w:szCs w:val="20"/>
              </w:rPr>
            </w:pPr>
            <w:r>
              <w:rPr>
                <w:rFonts w:ascii="Times New Roman" w:hAnsi="Times New Roman" w:cs="Times New Roman"/>
                <w:sz w:val="20"/>
                <w:szCs w:val="20"/>
              </w:rPr>
              <w:t>Kod</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ED9" w:rsidRDefault="00F01A16">
            <w:pPr>
              <w:rPr>
                <w:rFonts w:ascii="Times New Roman" w:hAnsi="Times New Roman" w:cs="Times New Roman"/>
                <w:sz w:val="20"/>
                <w:szCs w:val="20"/>
              </w:rPr>
            </w:pPr>
            <w:r>
              <w:rPr>
                <w:rFonts w:ascii="Times New Roman" w:hAnsi="Times New Roman" w:cs="Times New Roman"/>
                <w:sz w:val="20"/>
                <w:szCs w:val="20"/>
              </w:rPr>
              <w:t>Elementarna grupa zawodów</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ED9" w:rsidRDefault="00F01A16">
            <w:pPr>
              <w:rPr>
                <w:rFonts w:ascii="Times New Roman" w:hAnsi="Times New Roman" w:cs="Times New Roman"/>
                <w:sz w:val="20"/>
                <w:szCs w:val="20"/>
              </w:rPr>
            </w:pPr>
            <w:r>
              <w:rPr>
                <w:rFonts w:ascii="Times New Roman" w:hAnsi="Times New Roman" w:cs="Times New Roman"/>
                <w:sz w:val="20"/>
                <w:szCs w:val="20"/>
              </w:rPr>
              <w:t>Średniomiesięczna liczba bezrobotnych</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ED9" w:rsidRDefault="00F01A16">
            <w:pPr>
              <w:rPr>
                <w:rFonts w:ascii="Times New Roman" w:hAnsi="Times New Roman" w:cs="Times New Roman"/>
                <w:sz w:val="20"/>
                <w:szCs w:val="20"/>
              </w:rPr>
            </w:pPr>
            <w:r>
              <w:rPr>
                <w:rFonts w:ascii="Times New Roman" w:hAnsi="Times New Roman" w:cs="Times New Roman"/>
                <w:sz w:val="20"/>
                <w:szCs w:val="20"/>
              </w:rPr>
              <w:t>Średniomiesięczna liczba dostępnych ofert pracy</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ED9" w:rsidRDefault="00F01A16">
            <w:pPr>
              <w:rPr>
                <w:rFonts w:ascii="Times New Roman" w:hAnsi="Times New Roman" w:cs="Times New Roman"/>
                <w:sz w:val="20"/>
                <w:szCs w:val="20"/>
              </w:rPr>
            </w:pPr>
            <w:r>
              <w:rPr>
                <w:rFonts w:ascii="Times New Roman" w:hAnsi="Times New Roman" w:cs="Times New Roman"/>
                <w:sz w:val="20"/>
                <w:szCs w:val="20"/>
              </w:rPr>
              <w:t>Wskaźnik dostępności ofert pracy</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ED9" w:rsidRDefault="00F01A16">
            <w:pPr>
              <w:rPr>
                <w:rFonts w:ascii="Times New Roman" w:hAnsi="Times New Roman" w:cs="Times New Roman"/>
                <w:sz w:val="20"/>
                <w:szCs w:val="20"/>
              </w:rPr>
            </w:pPr>
            <w:r>
              <w:rPr>
                <w:rFonts w:ascii="Times New Roman" w:hAnsi="Times New Roman" w:cs="Times New Roman"/>
                <w:sz w:val="20"/>
                <w:szCs w:val="20"/>
              </w:rPr>
              <w:t>Odsetek ofert subsydiowanych w CBOP (PUP+OHP+EURES) (%)</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ED9" w:rsidRDefault="00F01A16">
            <w:pPr>
              <w:rPr>
                <w:rFonts w:ascii="Times New Roman" w:hAnsi="Times New Roman" w:cs="Times New Roman"/>
                <w:sz w:val="20"/>
                <w:szCs w:val="20"/>
              </w:rPr>
            </w:pPr>
            <w:r>
              <w:rPr>
                <w:rFonts w:ascii="Times New Roman" w:hAnsi="Times New Roman" w:cs="Times New Roman"/>
                <w:sz w:val="20"/>
                <w:szCs w:val="20"/>
              </w:rPr>
              <w:t>Odsetek miejsc aktywizacji zawodowej (%)</w:t>
            </w:r>
          </w:p>
        </w:tc>
      </w:tr>
      <w:tr w:rsidR="003F7ED9">
        <w:trPr>
          <w:trHeight w:val="273"/>
        </w:trPr>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21305E">
            <w:pPr>
              <w:rPr>
                <w:rFonts w:ascii="Times New Roman" w:hAnsi="Times New Roman" w:cs="Times New Roman"/>
                <w:sz w:val="24"/>
                <w:szCs w:val="24"/>
              </w:rPr>
            </w:pPr>
            <w:r>
              <w:rPr>
                <w:rFonts w:ascii="Times New Roman" w:hAnsi="Times New Roman" w:cs="Times New Roman"/>
                <w:sz w:val="24"/>
                <w:szCs w:val="24"/>
              </w:rPr>
              <w:t>7422</w:t>
            </w:r>
          </w:p>
        </w:tc>
        <w:tc>
          <w:tcPr>
            <w:tcW w:w="1701" w:type="dxa"/>
            <w:tcBorders>
              <w:top w:val="single" w:sz="4" w:space="0" w:color="959595"/>
              <w:left w:val="single" w:sz="4" w:space="0" w:color="959595"/>
            </w:tcBorders>
            <w:shd w:val="clear" w:color="auto" w:fill="auto"/>
          </w:tcPr>
          <w:p w:rsidR="003F7ED9" w:rsidRDefault="0021305E">
            <w:pPr>
              <w:rPr>
                <w:rFonts w:ascii="Times New Roman" w:hAnsi="Times New Roman" w:cs="Times New Roman"/>
                <w:sz w:val="24"/>
                <w:szCs w:val="24"/>
              </w:rPr>
            </w:pPr>
            <w:r>
              <w:rPr>
                <w:rFonts w:ascii="Times New Roman" w:hAnsi="Times New Roman" w:cs="Times New Roman"/>
                <w:color w:val="000000"/>
                <w:sz w:val="24"/>
                <w:szCs w:val="24"/>
              </w:rPr>
              <w:t>Monterzy i serwisanci instalacji i urządzań teleinformatycznych</w:t>
            </w:r>
          </w:p>
        </w:tc>
        <w:tc>
          <w:tcPr>
            <w:tcW w:w="1560" w:type="dxa"/>
            <w:tcBorders>
              <w:top w:val="single" w:sz="4" w:space="0" w:color="959595"/>
              <w:left w:val="single" w:sz="4" w:space="0" w:color="959595"/>
            </w:tcBorders>
            <w:shd w:val="clear" w:color="auto" w:fill="auto"/>
          </w:tcPr>
          <w:p w:rsidR="003F7ED9" w:rsidRDefault="0021305E">
            <w:pPr>
              <w:rPr>
                <w:rFonts w:ascii="Times New Roman" w:hAnsi="Times New Roman" w:cs="Times New Roman"/>
                <w:sz w:val="24"/>
                <w:szCs w:val="24"/>
              </w:rPr>
            </w:pPr>
            <w:r>
              <w:rPr>
                <w:rFonts w:ascii="Times New Roman" w:hAnsi="Times New Roman" w:cs="Times New Roman"/>
                <w:color w:val="000000"/>
                <w:sz w:val="24"/>
                <w:szCs w:val="24"/>
              </w:rPr>
              <w:t>0,08</w:t>
            </w:r>
          </w:p>
        </w:tc>
        <w:tc>
          <w:tcPr>
            <w:tcW w:w="1417" w:type="dxa"/>
            <w:tcBorders>
              <w:top w:val="single" w:sz="4" w:space="0" w:color="959595"/>
              <w:left w:val="single" w:sz="4" w:space="0" w:color="959595"/>
            </w:tcBorders>
            <w:shd w:val="clear" w:color="auto" w:fill="auto"/>
          </w:tcPr>
          <w:p w:rsidR="003F7ED9" w:rsidRDefault="0021305E" w:rsidP="0021305E">
            <w:pPr>
              <w:rPr>
                <w:rFonts w:ascii="Times New Roman" w:hAnsi="Times New Roman" w:cs="Times New Roman"/>
                <w:sz w:val="24"/>
                <w:szCs w:val="24"/>
              </w:rPr>
            </w:pPr>
            <w:r>
              <w:rPr>
                <w:rFonts w:ascii="Times New Roman" w:hAnsi="Times New Roman" w:cs="Times New Roman"/>
                <w:color w:val="000000"/>
                <w:sz w:val="24"/>
                <w:szCs w:val="24"/>
              </w:rPr>
              <w:t>0,08</w:t>
            </w:r>
          </w:p>
        </w:tc>
        <w:tc>
          <w:tcPr>
            <w:tcW w:w="1134" w:type="dxa"/>
            <w:tcBorders>
              <w:top w:val="single" w:sz="4" w:space="0" w:color="959595"/>
              <w:left w:val="single" w:sz="4" w:space="0" w:color="959595"/>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color w:val="000000"/>
                <w:sz w:val="24"/>
                <w:szCs w:val="24"/>
              </w:rPr>
              <w:t>1,00</w:t>
            </w:r>
          </w:p>
        </w:tc>
        <w:tc>
          <w:tcPr>
            <w:tcW w:w="1985" w:type="dxa"/>
            <w:tcBorders>
              <w:top w:val="single" w:sz="4" w:space="0" w:color="959595"/>
              <w:left w:val="single" w:sz="4" w:space="0" w:color="959595"/>
            </w:tcBorders>
            <w:shd w:val="clear" w:color="auto" w:fill="auto"/>
          </w:tcPr>
          <w:p w:rsidR="003F7ED9" w:rsidRDefault="0021305E">
            <w:pPr>
              <w:rPr>
                <w:rFonts w:ascii="Times New Roman" w:hAnsi="Times New Roman" w:cs="Times New Roman"/>
                <w:sz w:val="24"/>
                <w:szCs w:val="24"/>
              </w:rPr>
            </w:pPr>
            <w:r>
              <w:rPr>
                <w:rFonts w:ascii="Times New Roman" w:hAnsi="Times New Roman" w:cs="Times New Roman"/>
                <w:color w:val="000000"/>
                <w:sz w:val="24"/>
                <w:szCs w:val="24"/>
              </w:rPr>
              <w:t>100,00</w:t>
            </w:r>
          </w:p>
        </w:tc>
        <w:tc>
          <w:tcPr>
            <w:tcW w:w="1275" w:type="dxa"/>
            <w:tcBorders>
              <w:top w:val="single" w:sz="4" w:space="0" w:color="959595"/>
              <w:left w:val="single" w:sz="4" w:space="0" w:color="959595"/>
              <w:right w:val="single" w:sz="4" w:space="0" w:color="959595"/>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color w:val="000000"/>
                <w:sz w:val="24"/>
                <w:szCs w:val="24"/>
              </w:rPr>
              <w:t>0,00</w:t>
            </w:r>
          </w:p>
        </w:tc>
      </w:tr>
      <w:tr w:rsidR="003F7ED9">
        <w:trPr>
          <w:trHeight w:val="273"/>
        </w:trPr>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21305E">
            <w:pPr>
              <w:rPr>
                <w:rFonts w:ascii="Times New Roman" w:hAnsi="Times New Roman" w:cs="Times New Roman"/>
                <w:sz w:val="24"/>
                <w:szCs w:val="24"/>
              </w:rPr>
            </w:pPr>
            <w:r>
              <w:rPr>
                <w:rFonts w:ascii="Times New Roman" w:hAnsi="Times New Roman" w:cs="Times New Roman"/>
                <w:sz w:val="24"/>
                <w:szCs w:val="24"/>
              </w:rPr>
              <w:t>8141</w:t>
            </w:r>
          </w:p>
        </w:tc>
        <w:tc>
          <w:tcPr>
            <w:tcW w:w="1701" w:type="dxa"/>
            <w:tcBorders>
              <w:top w:val="single" w:sz="4" w:space="0" w:color="959595"/>
              <w:left w:val="single" w:sz="4" w:space="0" w:color="959595"/>
              <w:bottom w:val="single" w:sz="4" w:space="0" w:color="959595"/>
            </w:tcBorders>
            <w:shd w:val="clear" w:color="auto" w:fill="auto"/>
          </w:tcPr>
          <w:p w:rsidR="003F7ED9" w:rsidRDefault="0021305E" w:rsidP="0021305E">
            <w:pPr>
              <w:rPr>
                <w:rFonts w:ascii="Times New Roman" w:hAnsi="Times New Roman" w:cs="Times New Roman"/>
                <w:sz w:val="24"/>
                <w:szCs w:val="24"/>
              </w:rPr>
            </w:pPr>
            <w:r>
              <w:rPr>
                <w:rFonts w:ascii="Times New Roman" w:hAnsi="Times New Roman" w:cs="Times New Roman"/>
                <w:color w:val="000000"/>
                <w:sz w:val="24"/>
                <w:szCs w:val="24"/>
              </w:rPr>
              <w:t>Operatorzy maszyn do produkcji wyrobów gumowych</w:t>
            </w:r>
          </w:p>
        </w:tc>
        <w:tc>
          <w:tcPr>
            <w:tcW w:w="1560" w:type="dxa"/>
            <w:tcBorders>
              <w:top w:val="single" w:sz="4" w:space="0" w:color="959595"/>
              <w:left w:val="single" w:sz="4" w:space="0" w:color="959595"/>
              <w:bottom w:val="single" w:sz="4" w:space="0" w:color="959595"/>
            </w:tcBorders>
            <w:shd w:val="clear" w:color="auto" w:fill="auto"/>
          </w:tcPr>
          <w:p w:rsidR="003F7ED9" w:rsidRDefault="0021305E" w:rsidP="0021305E">
            <w:pPr>
              <w:rPr>
                <w:rFonts w:ascii="Times New Roman" w:hAnsi="Times New Roman" w:cs="Times New Roman"/>
                <w:sz w:val="24"/>
                <w:szCs w:val="24"/>
              </w:rPr>
            </w:pPr>
            <w:r>
              <w:rPr>
                <w:rFonts w:ascii="Times New Roman" w:hAnsi="Times New Roman" w:cs="Times New Roman"/>
                <w:color w:val="000000"/>
                <w:sz w:val="24"/>
                <w:szCs w:val="24"/>
              </w:rPr>
              <w:t>0,08</w:t>
            </w:r>
          </w:p>
        </w:tc>
        <w:tc>
          <w:tcPr>
            <w:tcW w:w="1417" w:type="dxa"/>
            <w:tcBorders>
              <w:top w:val="single" w:sz="4" w:space="0" w:color="959595"/>
              <w:left w:val="single" w:sz="4" w:space="0" w:color="959595"/>
              <w:bottom w:val="single" w:sz="4" w:space="0" w:color="959595"/>
            </w:tcBorders>
            <w:shd w:val="clear" w:color="auto" w:fill="auto"/>
          </w:tcPr>
          <w:p w:rsidR="003F7ED9" w:rsidRDefault="0021305E">
            <w:pPr>
              <w:rPr>
                <w:rFonts w:ascii="Times New Roman" w:hAnsi="Times New Roman" w:cs="Times New Roman"/>
                <w:sz w:val="24"/>
                <w:szCs w:val="24"/>
              </w:rPr>
            </w:pPr>
            <w:r>
              <w:rPr>
                <w:rFonts w:ascii="Times New Roman" w:hAnsi="Times New Roman" w:cs="Times New Roman"/>
                <w:color w:val="000000"/>
                <w:sz w:val="24"/>
                <w:szCs w:val="24"/>
              </w:rPr>
              <w:t>0,08</w:t>
            </w:r>
          </w:p>
        </w:tc>
        <w:tc>
          <w:tcPr>
            <w:tcW w:w="1134" w:type="dxa"/>
            <w:tcBorders>
              <w:top w:val="single" w:sz="4" w:space="0" w:color="959595"/>
              <w:left w:val="single" w:sz="4" w:space="0" w:color="959595"/>
              <w:bottom w:val="single" w:sz="4" w:space="0" w:color="959595"/>
            </w:tcBorders>
            <w:shd w:val="clear" w:color="auto" w:fill="auto"/>
          </w:tcPr>
          <w:p w:rsidR="003F7ED9" w:rsidRDefault="0021305E">
            <w:pPr>
              <w:rPr>
                <w:rFonts w:ascii="Times New Roman" w:hAnsi="Times New Roman" w:cs="Times New Roman"/>
                <w:sz w:val="24"/>
                <w:szCs w:val="24"/>
              </w:rPr>
            </w:pPr>
            <w:r>
              <w:rPr>
                <w:rFonts w:ascii="Times New Roman" w:hAnsi="Times New Roman" w:cs="Times New Roman"/>
                <w:color w:val="000000"/>
                <w:sz w:val="24"/>
                <w:szCs w:val="24"/>
              </w:rPr>
              <w:t>1,00</w:t>
            </w:r>
          </w:p>
        </w:tc>
        <w:tc>
          <w:tcPr>
            <w:tcW w:w="1985" w:type="dxa"/>
            <w:tcBorders>
              <w:top w:val="single" w:sz="4" w:space="0" w:color="959595"/>
              <w:left w:val="single" w:sz="4" w:space="0" w:color="959595"/>
              <w:bottom w:val="single" w:sz="4" w:space="0" w:color="959595"/>
            </w:tcBorders>
            <w:shd w:val="clear" w:color="auto" w:fill="auto"/>
          </w:tcPr>
          <w:p w:rsidR="003F7ED9" w:rsidRDefault="0021305E">
            <w:pPr>
              <w:rPr>
                <w:rFonts w:ascii="Times New Roman" w:hAnsi="Times New Roman" w:cs="Times New Roman"/>
                <w:sz w:val="24"/>
                <w:szCs w:val="24"/>
              </w:rPr>
            </w:pPr>
            <w:r>
              <w:rPr>
                <w:rFonts w:ascii="Times New Roman" w:hAnsi="Times New Roman" w:cs="Times New Roman"/>
                <w:color w:val="000000"/>
                <w:sz w:val="24"/>
                <w:szCs w:val="24"/>
              </w:rPr>
              <w:t>100,00</w:t>
            </w:r>
          </w:p>
        </w:tc>
        <w:tc>
          <w:tcPr>
            <w:tcW w:w="1275" w:type="dxa"/>
            <w:tcBorders>
              <w:top w:val="single" w:sz="4" w:space="0" w:color="959595"/>
              <w:left w:val="single" w:sz="4" w:space="0" w:color="959595"/>
              <w:bottom w:val="single" w:sz="4" w:space="0" w:color="959595"/>
              <w:right w:val="single" w:sz="4" w:space="0" w:color="959595"/>
            </w:tcBorders>
            <w:shd w:val="clear" w:color="auto" w:fill="auto"/>
          </w:tcPr>
          <w:p w:rsidR="003F7ED9" w:rsidRDefault="0021305E">
            <w:pPr>
              <w:rPr>
                <w:rFonts w:ascii="Times New Roman" w:hAnsi="Times New Roman" w:cs="Times New Roman"/>
                <w:sz w:val="24"/>
                <w:szCs w:val="24"/>
              </w:rPr>
            </w:pPr>
            <w:r>
              <w:rPr>
                <w:rFonts w:ascii="Times New Roman" w:hAnsi="Times New Roman" w:cs="Times New Roman"/>
                <w:color w:val="000000"/>
                <w:sz w:val="24"/>
                <w:szCs w:val="24"/>
              </w:rPr>
              <w:t>100,00</w:t>
            </w:r>
          </w:p>
        </w:tc>
      </w:tr>
    </w:tbl>
    <w:p w:rsidR="003F7ED9" w:rsidRDefault="00F01A16">
      <w:pPr>
        <w:spacing w:line="240" w:lineRule="auto"/>
        <w:rPr>
          <w:rFonts w:ascii="Times New Roman" w:hAnsi="Times New Roman" w:cs="Times New Roman"/>
          <w:sz w:val="24"/>
          <w:szCs w:val="24"/>
        </w:rPr>
      </w:pPr>
      <w:r>
        <w:rPr>
          <w:rFonts w:ascii="Times New Roman" w:hAnsi="Times New Roman" w:cs="Times New Roman"/>
          <w:sz w:val="24"/>
          <w:szCs w:val="24"/>
        </w:rPr>
        <w:t>Źródło: Departament Rynku Pracy MRPiPS, Informacja roczna dla PUP – powiat ziemski</w:t>
      </w:r>
    </w:p>
    <w:p w:rsidR="0021305E" w:rsidRDefault="00F01A16">
      <w:pPr>
        <w:spacing w:line="240" w:lineRule="auto"/>
        <w:rPr>
          <w:rFonts w:ascii="Times New Roman" w:hAnsi="Times New Roman" w:cs="Times New Roman"/>
          <w:color w:val="000000"/>
          <w:sz w:val="24"/>
          <w:szCs w:val="24"/>
        </w:rPr>
      </w:pPr>
      <w:r>
        <w:rPr>
          <w:rFonts w:ascii="Times New Roman" w:hAnsi="Times New Roman" w:cs="Times New Roman"/>
          <w:sz w:val="24"/>
          <w:szCs w:val="24"/>
        </w:rPr>
        <w:t xml:space="preserve">    Wyodrębniono dwie grupy  zawodów zrównoważonych,  są </w:t>
      </w:r>
      <w:r w:rsidR="0021305E">
        <w:rPr>
          <w:rFonts w:ascii="Times New Roman" w:hAnsi="Times New Roman" w:cs="Times New Roman"/>
          <w:color w:val="000000"/>
          <w:sz w:val="24"/>
          <w:szCs w:val="24"/>
        </w:rPr>
        <w:t>to: monterzy i serwisanci instalacji i urządzań teleinformatycznych oraz operatorzy maszyn do produkcji wyrobów gumowych.</w:t>
      </w:r>
    </w:p>
    <w:p w:rsidR="00443306" w:rsidRDefault="00443306">
      <w:pPr>
        <w:spacing w:line="240" w:lineRule="auto"/>
        <w:rPr>
          <w:rFonts w:ascii="Times New Roman" w:hAnsi="Times New Roman" w:cs="Times New Roman"/>
          <w:b/>
          <w:sz w:val="24"/>
          <w:szCs w:val="24"/>
        </w:rPr>
      </w:pPr>
    </w:p>
    <w:p w:rsidR="00443306" w:rsidRDefault="00443306">
      <w:pPr>
        <w:spacing w:line="240" w:lineRule="auto"/>
        <w:rPr>
          <w:rFonts w:ascii="Times New Roman" w:hAnsi="Times New Roman" w:cs="Times New Roman"/>
          <w:b/>
          <w:sz w:val="24"/>
          <w:szCs w:val="24"/>
        </w:rPr>
      </w:pPr>
    </w:p>
    <w:p w:rsidR="00443306" w:rsidRDefault="00443306">
      <w:pPr>
        <w:spacing w:line="240" w:lineRule="auto"/>
        <w:rPr>
          <w:rFonts w:ascii="Times New Roman" w:hAnsi="Times New Roman" w:cs="Times New Roman"/>
          <w:b/>
          <w:sz w:val="24"/>
          <w:szCs w:val="24"/>
        </w:rPr>
      </w:pPr>
    </w:p>
    <w:p w:rsidR="00443306" w:rsidRDefault="00443306">
      <w:pPr>
        <w:spacing w:line="240" w:lineRule="auto"/>
        <w:rPr>
          <w:rFonts w:ascii="Times New Roman" w:hAnsi="Times New Roman" w:cs="Times New Roman"/>
          <w:b/>
          <w:sz w:val="24"/>
          <w:szCs w:val="24"/>
        </w:rPr>
      </w:pPr>
    </w:p>
    <w:p w:rsidR="00443306" w:rsidRDefault="00443306">
      <w:pPr>
        <w:spacing w:line="240" w:lineRule="auto"/>
        <w:rPr>
          <w:rFonts w:ascii="Times New Roman" w:hAnsi="Times New Roman" w:cs="Times New Roman"/>
          <w:b/>
          <w:sz w:val="24"/>
          <w:szCs w:val="24"/>
        </w:rPr>
      </w:pPr>
    </w:p>
    <w:p w:rsidR="003F7ED9" w:rsidRDefault="00F01A16">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Tabela 10. Ranking elementarnych grup zawodów nadwyżkowych w 201</w:t>
      </w:r>
      <w:r w:rsidR="0021305E">
        <w:rPr>
          <w:rFonts w:ascii="Times New Roman" w:hAnsi="Times New Roman" w:cs="Times New Roman"/>
          <w:b/>
          <w:sz w:val="24"/>
          <w:szCs w:val="24"/>
        </w:rPr>
        <w:t>9</w:t>
      </w:r>
      <w:r>
        <w:rPr>
          <w:rFonts w:ascii="Times New Roman" w:hAnsi="Times New Roman" w:cs="Times New Roman"/>
          <w:b/>
          <w:sz w:val="24"/>
          <w:szCs w:val="24"/>
        </w:rPr>
        <w:t xml:space="preserve"> roku</w:t>
      </w:r>
    </w:p>
    <w:tbl>
      <w:tblPr>
        <w:tblW w:w="9142" w:type="dxa"/>
        <w:tblCellMar>
          <w:left w:w="70" w:type="dxa"/>
          <w:right w:w="70" w:type="dxa"/>
        </w:tblCellMar>
        <w:tblLook w:val="04A0" w:firstRow="1" w:lastRow="0" w:firstColumn="1" w:lastColumn="0" w:noHBand="0" w:noVBand="1"/>
      </w:tblPr>
      <w:tblGrid>
        <w:gridCol w:w="1779"/>
        <w:gridCol w:w="4750"/>
        <w:gridCol w:w="2613"/>
      </w:tblGrid>
      <w:tr w:rsidR="003F7ED9">
        <w:trPr>
          <w:trHeight w:val="694"/>
        </w:trPr>
        <w:tc>
          <w:tcPr>
            <w:tcW w:w="9142" w:type="dxa"/>
            <w:gridSpan w:val="3"/>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rPr>
                <w:rFonts w:ascii="Times New Roman" w:hAnsi="Times New Roman" w:cs="Times New Roman"/>
                <w:sz w:val="24"/>
                <w:szCs w:val="24"/>
              </w:rPr>
            </w:pPr>
            <w:r>
              <w:rPr>
                <w:rFonts w:ascii="Times New Roman" w:hAnsi="Times New Roman" w:cs="Times New Roman"/>
                <w:sz w:val="24"/>
                <w:szCs w:val="24"/>
              </w:rPr>
              <w:t>MAKSYMALNA NADWYŻKA*</w:t>
            </w:r>
          </w:p>
        </w:tc>
      </w:tr>
      <w:tr w:rsidR="003F7ED9">
        <w:trPr>
          <w:trHeight w:val="661"/>
        </w:trPr>
        <w:tc>
          <w:tcPr>
            <w:tcW w:w="17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ED9" w:rsidRDefault="00F01A16">
            <w:pPr>
              <w:rPr>
                <w:rFonts w:ascii="Times New Roman" w:hAnsi="Times New Roman" w:cs="Times New Roman"/>
              </w:rPr>
            </w:pPr>
            <w:r>
              <w:rPr>
                <w:rFonts w:ascii="Times New Roman" w:hAnsi="Times New Roman" w:cs="Times New Roman"/>
              </w:rPr>
              <w:t>Kod</w:t>
            </w:r>
          </w:p>
        </w:tc>
        <w:tc>
          <w:tcPr>
            <w:tcW w:w="47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ED9" w:rsidRDefault="00F01A16">
            <w:pPr>
              <w:rPr>
                <w:rFonts w:ascii="Times New Roman" w:hAnsi="Times New Roman" w:cs="Times New Roman"/>
              </w:rPr>
            </w:pPr>
            <w:r>
              <w:rPr>
                <w:rFonts w:ascii="Times New Roman" w:hAnsi="Times New Roman" w:cs="Times New Roman"/>
              </w:rPr>
              <w:t>Elementarna grupa zawodów</w:t>
            </w:r>
          </w:p>
        </w:tc>
        <w:tc>
          <w:tcPr>
            <w:tcW w:w="26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ED9" w:rsidRDefault="00F01A16">
            <w:pPr>
              <w:rPr>
                <w:rFonts w:ascii="Times New Roman" w:hAnsi="Times New Roman" w:cs="Times New Roman"/>
              </w:rPr>
            </w:pPr>
            <w:r>
              <w:rPr>
                <w:rFonts w:ascii="Times New Roman" w:hAnsi="Times New Roman" w:cs="Times New Roman"/>
              </w:rPr>
              <w:t>Liczba bezrobotnych</w:t>
            </w:r>
          </w:p>
        </w:tc>
      </w:tr>
      <w:tr w:rsidR="003F7ED9">
        <w:trPr>
          <w:trHeight w:val="661"/>
        </w:trPr>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21305E">
            <w:pPr>
              <w:rPr>
                <w:rFonts w:ascii="Times New Roman" w:hAnsi="Times New Roman" w:cs="Times New Roman"/>
                <w:sz w:val="24"/>
                <w:szCs w:val="24"/>
              </w:rPr>
            </w:pPr>
            <w:r>
              <w:rPr>
                <w:rFonts w:ascii="Times New Roman" w:hAnsi="Times New Roman" w:cs="Times New Roman"/>
                <w:sz w:val="24"/>
                <w:szCs w:val="24"/>
              </w:rPr>
              <w:t>3220</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21305E">
            <w:pPr>
              <w:rPr>
                <w:rFonts w:ascii="Times New Roman" w:hAnsi="Times New Roman" w:cs="Times New Roman"/>
                <w:sz w:val="24"/>
                <w:szCs w:val="24"/>
              </w:rPr>
            </w:pPr>
            <w:r>
              <w:rPr>
                <w:rFonts w:ascii="Times New Roman" w:hAnsi="Times New Roman" w:cs="Times New Roman"/>
                <w:sz w:val="24"/>
                <w:szCs w:val="24"/>
              </w:rPr>
              <w:t>Dietetycy i żywieniowcy</w:t>
            </w:r>
          </w:p>
        </w:tc>
        <w:tc>
          <w:tcPr>
            <w:tcW w:w="2613"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21305E">
            <w:pPr>
              <w:rPr>
                <w:rFonts w:ascii="Times New Roman" w:hAnsi="Times New Roman" w:cs="Times New Roman"/>
                <w:sz w:val="24"/>
                <w:szCs w:val="24"/>
              </w:rPr>
            </w:pPr>
            <w:r>
              <w:rPr>
                <w:rFonts w:ascii="Times New Roman" w:hAnsi="Times New Roman" w:cs="Times New Roman"/>
                <w:sz w:val="24"/>
                <w:szCs w:val="24"/>
              </w:rPr>
              <w:t>12</w:t>
            </w:r>
          </w:p>
        </w:tc>
      </w:tr>
      <w:tr w:rsidR="003F7ED9">
        <w:trPr>
          <w:trHeight w:val="661"/>
        </w:trPr>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21305E">
            <w:pPr>
              <w:rPr>
                <w:rFonts w:ascii="Times New Roman" w:hAnsi="Times New Roman" w:cs="Times New Roman"/>
                <w:sz w:val="24"/>
                <w:szCs w:val="24"/>
              </w:rPr>
            </w:pPr>
            <w:r>
              <w:rPr>
                <w:rFonts w:ascii="Times New Roman" w:hAnsi="Times New Roman" w:cs="Times New Roman"/>
                <w:sz w:val="24"/>
                <w:szCs w:val="24"/>
              </w:rPr>
              <w:t>3255</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21305E">
            <w:pPr>
              <w:rPr>
                <w:rFonts w:ascii="Times New Roman" w:hAnsi="Times New Roman" w:cs="Times New Roman"/>
                <w:sz w:val="24"/>
                <w:szCs w:val="24"/>
              </w:rPr>
            </w:pPr>
            <w:r>
              <w:rPr>
                <w:rFonts w:ascii="Times New Roman" w:hAnsi="Times New Roman" w:cs="Times New Roman"/>
                <w:sz w:val="24"/>
                <w:szCs w:val="24"/>
              </w:rPr>
              <w:t>Średni personel ochrony środowiska, medycyny pracy i bhp</w:t>
            </w:r>
          </w:p>
        </w:tc>
        <w:tc>
          <w:tcPr>
            <w:tcW w:w="2613"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21305E">
            <w:pPr>
              <w:rPr>
                <w:rFonts w:ascii="Times New Roman" w:hAnsi="Times New Roman" w:cs="Times New Roman"/>
                <w:sz w:val="24"/>
                <w:szCs w:val="24"/>
              </w:rPr>
            </w:pPr>
            <w:r>
              <w:rPr>
                <w:rFonts w:ascii="Times New Roman" w:hAnsi="Times New Roman" w:cs="Times New Roman"/>
                <w:sz w:val="24"/>
                <w:szCs w:val="24"/>
              </w:rPr>
              <w:t>2</w:t>
            </w:r>
          </w:p>
        </w:tc>
      </w:tr>
      <w:tr w:rsidR="003F7ED9">
        <w:trPr>
          <w:trHeight w:val="661"/>
        </w:trPr>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21305E">
            <w:pPr>
              <w:rPr>
                <w:rFonts w:ascii="Times New Roman" w:hAnsi="Times New Roman" w:cs="Times New Roman"/>
                <w:sz w:val="24"/>
                <w:szCs w:val="24"/>
              </w:rPr>
            </w:pPr>
            <w:r>
              <w:rPr>
                <w:rFonts w:ascii="Times New Roman" w:hAnsi="Times New Roman" w:cs="Times New Roman"/>
                <w:sz w:val="24"/>
                <w:szCs w:val="24"/>
              </w:rPr>
              <w:t>3431</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21305E">
            <w:pPr>
              <w:rPr>
                <w:rFonts w:ascii="Times New Roman" w:hAnsi="Times New Roman" w:cs="Times New Roman"/>
                <w:sz w:val="24"/>
                <w:szCs w:val="24"/>
              </w:rPr>
            </w:pPr>
            <w:r>
              <w:rPr>
                <w:rFonts w:ascii="Times New Roman" w:hAnsi="Times New Roman" w:cs="Times New Roman"/>
                <w:sz w:val="24"/>
                <w:szCs w:val="24"/>
              </w:rPr>
              <w:t xml:space="preserve">Fotografowie </w:t>
            </w:r>
          </w:p>
        </w:tc>
        <w:tc>
          <w:tcPr>
            <w:tcW w:w="2613"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21305E">
            <w:pPr>
              <w:rPr>
                <w:rFonts w:ascii="Times New Roman" w:hAnsi="Times New Roman" w:cs="Times New Roman"/>
                <w:sz w:val="24"/>
                <w:szCs w:val="24"/>
              </w:rPr>
            </w:pPr>
            <w:r>
              <w:rPr>
                <w:rFonts w:ascii="Times New Roman" w:hAnsi="Times New Roman" w:cs="Times New Roman"/>
                <w:sz w:val="24"/>
                <w:szCs w:val="24"/>
              </w:rPr>
              <w:t>3</w:t>
            </w:r>
          </w:p>
        </w:tc>
      </w:tr>
      <w:tr w:rsidR="003F7ED9">
        <w:trPr>
          <w:trHeight w:val="661"/>
        </w:trPr>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21305E">
            <w:pPr>
              <w:rPr>
                <w:rFonts w:ascii="Times New Roman" w:hAnsi="Times New Roman" w:cs="Times New Roman"/>
                <w:sz w:val="24"/>
                <w:szCs w:val="24"/>
              </w:rPr>
            </w:pPr>
            <w:r>
              <w:rPr>
                <w:rFonts w:ascii="Times New Roman" w:hAnsi="Times New Roman" w:cs="Times New Roman"/>
                <w:sz w:val="24"/>
                <w:szCs w:val="24"/>
              </w:rPr>
              <w:t>3439</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21305E">
            <w:pPr>
              <w:rPr>
                <w:rFonts w:ascii="Times New Roman" w:hAnsi="Times New Roman" w:cs="Times New Roman"/>
                <w:sz w:val="24"/>
                <w:szCs w:val="24"/>
              </w:rPr>
            </w:pPr>
            <w:r>
              <w:rPr>
                <w:rFonts w:ascii="Times New Roman" w:hAnsi="Times New Roman" w:cs="Times New Roman"/>
                <w:sz w:val="24"/>
                <w:szCs w:val="24"/>
              </w:rPr>
              <w:t>Średni personel w zakresie działalności artystycznej i kulturalnej gdzie indziej niesklasyfikowani</w:t>
            </w:r>
          </w:p>
        </w:tc>
        <w:tc>
          <w:tcPr>
            <w:tcW w:w="2613"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21305E">
            <w:pPr>
              <w:rPr>
                <w:rFonts w:ascii="Times New Roman" w:hAnsi="Times New Roman" w:cs="Times New Roman"/>
                <w:sz w:val="24"/>
                <w:szCs w:val="24"/>
              </w:rPr>
            </w:pPr>
            <w:r>
              <w:rPr>
                <w:rFonts w:ascii="Times New Roman" w:hAnsi="Times New Roman" w:cs="Times New Roman"/>
                <w:sz w:val="24"/>
                <w:szCs w:val="24"/>
              </w:rPr>
              <w:t>2</w:t>
            </w:r>
          </w:p>
        </w:tc>
      </w:tr>
      <w:tr w:rsidR="0021305E">
        <w:trPr>
          <w:trHeight w:val="661"/>
        </w:trPr>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21305E" w:rsidRDefault="004B3CB6">
            <w:pPr>
              <w:rPr>
                <w:rFonts w:ascii="Times New Roman" w:hAnsi="Times New Roman" w:cs="Times New Roman"/>
                <w:sz w:val="24"/>
                <w:szCs w:val="24"/>
              </w:rPr>
            </w:pPr>
            <w:r>
              <w:rPr>
                <w:rFonts w:ascii="Times New Roman" w:hAnsi="Times New Roman" w:cs="Times New Roman"/>
                <w:sz w:val="24"/>
                <w:szCs w:val="24"/>
              </w:rPr>
              <w:t>4224</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21305E" w:rsidRDefault="004B3CB6">
            <w:pPr>
              <w:rPr>
                <w:rFonts w:ascii="Times New Roman" w:hAnsi="Times New Roman" w:cs="Times New Roman"/>
                <w:sz w:val="24"/>
                <w:szCs w:val="24"/>
              </w:rPr>
            </w:pPr>
            <w:r>
              <w:rPr>
                <w:rFonts w:ascii="Times New Roman" w:hAnsi="Times New Roman" w:cs="Times New Roman"/>
                <w:sz w:val="24"/>
                <w:szCs w:val="24"/>
              </w:rPr>
              <w:t xml:space="preserve">Recepcjoniści hotelowi </w:t>
            </w:r>
          </w:p>
        </w:tc>
        <w:tc>
          <w:tcPr>
            <w:tcW w:w="2613" w:type="dxa"/>
            <w:tcBorders>
              <w:top w:val="single" w:sz="4" w:space="0" w:color="000000"/>
              <w:left w:val="single" w:sz="4" w:space="0" w:color="000000"/>
              <w:bottom w:val="single" w:sz="4" w:space="0" w:color="000000"/>
              <w:right w:val="single" w:sz="4" w:space="0" w:color="000000"/>
            </w:tcBorders>
            <w:shd w:val="clear" w:color="auto" w:fill="auto"/>
          </w:tcPr>
          <w:p w:rsidR="0021305E" w:rsidRDefault="004B3CB6">
            <w:pPr>
              <w:rPr>
                <w:rFonts w:ascii="Times New Roman" w:hAnsi="Times New Roman" w:cs="Times New Roman"/>
                <w:sz w:val="24"/>
                <w:szCs w:val="24"/>
              </w:rPr>
            </w:pPr>
            <w:r>
              <w:rPr>
                <w:rFonts w:ascii="Times New Roman" w:hAnsi="Times New Roman" w:cs="Times New Roman"/>
                <w:sz w:val="24"/>
                <w:szCs w:val="24"/>
              </w:rPr>
              <w:t>2</w:t>
            </w:r>
          </w:p>
        </w:tc>
      </w:tr>
      <w:tr w:rsidR="004B3CB6">
        <w:trPr>
          <w:trHeight w:val="661"/>
        </w:trPr>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rPr>
                <w:rFonts w:ascii="Times New Roman" w:hAnsi="Times New Roman" w:cs="Times New Roman"/>
                <w:sz w:val="24"/>
                <w:szCs w:val="24"/>
              </w:rPr>
            </w:pPr>
            <w:r>
              <w:rPr>
                <w:rFonts w:ascii="Times New Roman" w:hAnsi="Times New Roman" w:cs="Times New Roman"/>
                <w:sz w:val="24"/>
                <w:szCs w:val="24"/>
              </w:rPr>
              <w:t>7114</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rPr>
                <w:rFonts w:ascii="Times New Roman" w:hAnsi="Times New Roman" w:cs="Times New Roman"/>
                <w:sz w:val="24"/>
                <w:szCs w:val="24"/>
              </w:rPr>
            </w:pPr>
            <w:r>
              <w:rPr>
                <w:rFonts w:ascii="Times New Roman" w:hAnsi="Times New Roman" w:cs="Times New Roman"/>
                <w:sz w:val="24"/>
                <w:szCs w:val="24"/>
              </w:rPr>
              <w:t>Betoniarze, betoniarze i zbrojarze i pokrewni</w:t>
            </w:r>
          </w:p>
        </w:tc>
        <w:tc>
          <w:tcPr>
            <w:tcW w:w="2613"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rPr>
                <w:rFonts w:ascii="Times New Roman" w:hAnsi="Times New Roman" w:cs="Times New Roman"/>
                <w:sz w:val="24"/>
                <w:szCs w:val="24"/>
              </w:rPr>
            </w:pPr>
            <w:r>
              <w:rPr>
                <w:rFonts w:ascii="Times New Roman" w:hAnsi="Times New Roman" w:cs="Times New Roman"/>
                <w:sz w:val="24"/>
                <w:szCs w:val="24"/>
              </w:rPr>
              <w:t>2</w:t>
            </w:r>
          </w:p>
        </w:tc>
      </w:tr>
      <w:tr w:rsidR="004B3CB6">
        <w:trPr>
          <w:trHeight w:val="661"/>
        </w:trPr>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rPr>
                <w:rFonts w:ascii="Times New Roman" w:hAnsi="Times New Roman" w:cs="Times New Roman"/>
                <w:sz w:val="24"/>
                <w:szCs w:val="24"/>
              </w:rPr>
            </w:pPr>
            <w:r>
              <w:rPr>
                <w:rFonts w:ascii="Times New Roman" w:hAnsi="Times New Roman" w:cs="Times New Roman"/>
                <w:sz w:val="24"/>
                <w:szCs w:val="24"/>
              </w:rPr>
              <w:t>8154</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rsidP="004B3CB6">
            <w:pPr>
              <w:rPr>
                <w:rFonts w:ascii="Times New Roman" w:hAnsi="Times New Roman" w:cs="Times New Roman"/>
                <w:sz w:val="24"/>
                <w:szCs w:val="24"/>
              </w:rPr>
            </w:pPr>
            <w:r>
              <w:rPr>
                <w:rFonts w:ascii="Times New Roman" w:hAnsi="Times New Roman" w:cs="Times New Roman"/>
                <w:sz w:val="24"/>
                <w:szCs w:val="24"/>
              </w:rPr>
              <w:t>Operatorzy maszyn wykończalniczych wyrobów włókienniczych</w:t>
            </w:r>
          </w:p>
        </w:tc>
        <w:tc>
          <w:tcPr>
            <w:tcW w:w="2613"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rPr>
                <w:rFonts w:ascii="Times New Roman" w:hAnsi="Times New Roman" w:cs="Times New Roman"/>
                <w:sz w:val="24"/>
                <w:szCs w:val="24"/>
              </w:rPr>
            </w:pPr>
            <w:r>
              <w:rPr>
                <w:rFonts w:ascii="Times New Roman" w:hAnsi="Times New Roman" w:cs="Times New Roman"/>
                <w:sz w:val="24"/>
                <w:szCs w:val="24"/>
              </w:rPr>
              <w:t>1</w:t>
            </w:r>
          </w:p>
        </w:tc>
      </w:tr>
    </w:tbl>
    <w:p w:rsidR="003F7ED9" w:rsidRDefault="003F7ED9">
      <w:pPr>
        <w:spacing w:line="240" w:lineRule="auto"/>
        <w:rPr>
          <w:rFonts w:ascii="Times New Roman" w:hAnsi="Times New Roman" w:cs="Times New Roman"/>
          <w:sz w:val="24"/>
          <w:szCs w:val="24"/>
        </w:rPr>
      </w:pPr>
    </w:p>
    <w:p w:rsidR="003F7ED9" w:rsidRDefault="00F01A16">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W przypadku maksymalnej nadwyżki liczba ofert pracy równa jest zero. W rezultacie wskaźnik dostępności ofert pracy nie przyjmuje wartości. Z tego względu zaleca się prezentację tej grupy według malejącej przeciętnej miesięcznej liczby bezrobotnych.</w:t>
      </w:r>
    </w:p>
    <w:p w:rsidR="003F7ED9" w:rsidRDefault="003F7ED9">
      <w:pPr>
        <w:spacing w:after="0" w:line="240" w:lineRule="auto"/>
        <w:rPr>
          <w:rFonts w:ascii="Times New Roman" w:eastAsia="Times New Roman" w:hAnsi="Times New Roman" w:cs="Times New Roman"/>
          <w:color w:val="000000"/>
          <w:lang w:eastAsia="pl-PL"/>
        </w:rPr>
      </w:pPr>
    </w:p>
    <w:p w:rsidR="003F7ED9" w:rsidRDefault="003F7ED9">
      <w:pPr>
        <w:spacing w:after="0" w:line="240" w:lineRule="auto"/>
        <w:rPr>
          <w:rFonts w:ascii="Times New Roman" w:eastAsia="Times New Roman" w:hAnsi="Times New Roman" w:cs="Times New Roman"/>
          <w:color w:val="000000"/>
          <w:lang w:eastAsia="pl-PL"/>
        </w:rPr>
      </w:pPr>
    </w:p>
    <w:p w:rsidR="003F7ED9" w:rsidRDefault="003F7ED9">
      <w:pPr>
        <w:spacing w:after="0" w:line="240" w:lineRule="auto"/>
        <w:rPr>
          <w:rFonts w:ascii="Times New Roman" w:eastAsia="Times New Roman" w:hAnsi="Times New Roman" w:cs="Times New Roman"/>
          <w:color w:val="000000"/>
          <w:lang w:eastAsia="pl-PL"/>
        </w:rPr>
      </w:pPr>
    </w:p>
    <w:p w:rsidR="003F7ED9" w:rsidRDefault="00F01A16">
      <w:pPr>
        <w:rPr>
          <w:rFonts w:ascii="Times New Roman" w:hAnsi="Times New Roman" w:cs="Times New Roman"/>
          <w:b/>
          <w:sz w:val="24"/>
          <w:szCs w:val="24"/>
        </w:rPr>
      </w:pPr>
      <w:r>
        <w:rPr>
          <w:rFonts w:ascii="Times New Roman" w:hAnsi="Times New Roman" w:cs="Times New Roman"/>
          <w:b/>
          <w:sz w:val="24"/>
          <w:szCs w:val="24"/>
        </w:rPr>
        <w:t>Tabela 11. Ranking elementarnych grup zawodów nadwyżkowych w 2017 roku</w:t>
      </w:r>
    </w:p>
    <w:tbl>
      <w:tblPr>
        <w:tblW w:w="5589" w:type="pct"/>
        <w:tblInd w:w="-714" w:type="dxa"/>
        <w:tblLayout w:type="fixed"/>
        <w:tblCellMar>
          <w:left w:w="70" w:type="dxa"/>
          <w:right w:w="70" w:type="dxa"/>
        </w:tblCellMar>
        <w:tblLook w:val="04A0" w:firstRow="1" w:lastRow="0" w:firstColumn="1" w:lastColumn="0" w:noHBand="0" w:noVBand="1"/>
      </w:tblPr>
      <w:tblGrid>
        <w:gridCol w:w="590"/>
        <w:gridCol w:w="1570"/>
        <w:gridCol w:w="1439"/>
        <w:gridCol w:w="1153"/>
        <w:gridCol w:w="1047"/>
        <w:gridCol w:w="1260"/>
        <w:gridCol w:w="1209"/>
        <w:gridCol w:w="1157"/>
        <w:gridCol w:w="862"/>
      </w:tblGrid>
      <w:tr w:rsidR="003F7ED9" w:rsidTr="004B3CB6">
        <w:trPr>
          <w:trHeight w:val="315"/>
        </w:trPr>
        <w:tc>
          <w:tcPr>
            <w:tcW w:w="10127" w:type="dxa"/>
            <w:gridSpan w:val="9"/>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spacing w:after="0" w:line="240" w:lineRule="auto"/>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NADWYŻKA</w:t>
            </w:r>
          </w:p>
        </w:tc>
      </w:tr>
      <w:tr w:rsidR="004B3CB6" w:rsidTr="004B3CB6">
        <w:trPr>
          <w:trHeight w:val="900"/>
        </w:trPr>
        <w:tc>
          <w:tcPr>
            <w:tcW w:w="58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spacing w:after="0" w:line="240" w:lineRule="auto"/>
              <w:jc w:val="center"/>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eastAsia="pl-PL"/>
              </w:rPr>
              <w:t>Kod</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spacing w:after="0" w:line="240" w:lineRule="auto"/>
              <w:jc w:val="center"/>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eastAsia="pl-PL"/>
              </w:rPr>
              <w:t>Elementarna grupa zawodów</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spacing w:after="0" w:line="240" w:lineRule="auto"/>
              <w:jc w:val="center"/>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eastAsia="pl-PL"/>
              </w:rPr>
              <w:t>Średniomiesięczna liczba bezrobotnych</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spacing w:after="0" w:line="240" w:lineRule="auto"/>
              <w:jc w:val="center"/>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eastAsia="pl-PL"/>
              </w:rPr>
              <w:t>Średniomiesięczna liczba dostępnych ofert pracy</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spacing w:after="0" w:line="240" w:lineRule="auto"/>
              <w:jc w:val="center"/>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eastAsia="pl-PL"/>
              </w:rPr>
              <w:t>Wskaźnik dostępności ofert pracy</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spacing w:after="0" w:line="240" w:lineRule="auto"/>
              <w:jc w:val="center"/>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eastAsia="pl-PL"/>
              </w:rPr>
              <w:t>Wskaźnik długotrwałego bezrobocia</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spacing w:after="0" w:line="240" w:lineRule="auto"/>
              <w:jc w:val="center"/>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eastAsia="pl-PL"/>
              </w:rPr>
              <w:t>Wskaźnik płynności bezrobotnych</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spacing w:after="0" w:line="240" w:lineRule="auto"/>
              <w:jc w:val="center"/>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eastAsia="pl-PL"/>
              </w:rPr>
              <w:t>Odsetek ofert subsydiowanych w CBOP (PUP+OHP+EURES) (%)</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spacing w:after="0" w:line="240" w:lineRule="auto"/>
              <w:jc w:val="center"/>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eastAsia="pl-PL"/>
              </w:rPr>
              <w:t>Odsetek miejsc aktywizacji zawodowej (%)</w:t>
            </w:r>
          </w:p>
        </w:tc>
      </w:tr>
      <w:tr w:rsidR="004B3CB6" w:rsidTr="004B3CB6">
        <w:trPr>
          <w:trHeight w:val="300"/>
        </w:trPr>
        <w:tc>
          <w:tcPr>
            <w:tcW w:w="58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4B3CB6">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3259</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4B3CB6">
            <w:pPr>
              <w:rPr>
                <w:rFonts w:ascii="Times New Roman" w:hAnsi="Times New Roman" w:cs="Times New Roman"/>
                <w:sz w:val="24"/>
                <w:szCs w:val="24"/>
              </w:rPr>
            </w:pPr>
            <w:r>
              <w:rPr>
                <w:rFonts w:ascii="Times New Roman" w:hAnsi="Times New Roman" w:cs="Times New Roman"/>
                <w:sz w:val="24"/>
                <w:szCs w:val="24"/>
              </w:rPr>
              <w:t xml:space="preserve">Średni personel do spraw zdrowia gdzie indziej niesklasyfikowani </w:t>
            </w:r>
          </w:p>
          <w:p w:rsidR="003F7ED9" w:rsidRDefault="003F7ED9">
            <w:pPr>
              <w:spacing w:after="0" w:line="240" w:lineRule="auto"/>
              <w:rPr>
                <w:rFonts w:ascii="Times New Roman" w:eastAsia="Times New Roman" w:hAnsi="Times New Roman" w:cs="Times New Roman"/>
                <w:color w:val="000000"/>
                <w:sz w:val="20"/>
                <w:szCs w:val="20"/>
                <w:lang w:eastAsia="pl-P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0,25</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4,00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50,00</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0,00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66,67</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33,33</w:t>
            </w:r>
          </w:p>
        </w:tc>
      </w:tr>
      <w:tr w:rsidR="004B3CB6" w:rsidTr="004B3CB6">
        <w:trPr>
          <w:trHeight w:val="300"/>
        </w:trPr>
        <w:tc>
          <w:tcPr>
            <w:tcW w:w="580"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lastRenderedPageBreak/>
              <w:t>5223</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rPr>
                <w:rFonts w:ascii="Times New Roman" w:hAnsi="Times New Roman" w:cs="Times New Roman"/>
                <w:sz w:val="24"/>
                <w:szCs w:val="24"/>
              </w:rPr>
            </w:pPr>
            <w:r>
              <w:rPr>
                <w:rFonts w:ascii="Times New Roman" w:hAnsi="Times New Roman" w:cs="Times New Roman"/>
                <w:sz w:val="24"/>
                <w:szCs w:val="24"/>
              </w:rPr>
              <w:t>Sprzedawcy sklepowi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57,5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12,33</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4,66</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39,65</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0,93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48,00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20,00</w:t>
            </w:r>
          </w:p>
        </w:tc>
      </w:tr>
      <w:tr w:rsidR="004B3CB6" w:rsidTr="004B3CB6">
        <w:trPr>
          <w:trHeight w:val="300"/>
        </w:trPr>
        <w:tc>
          <w:tcPr>
            <w:tcW w:w="580"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9112</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rPr>
                <w:rFonts w:ascii="Times New Roman" w:hAnsi="Times New Roman" w:cs="Times New Roman"/>
                <w:sz w:val="24"/>
                <w:szCs w:val="24"/>
              </w:rPr>
            </w:pPr>
            <w:r>
              <w:rPr>
                <w:rFonts w:ascii="Times New Roman" w:hAnsi="Times New Roman" w:cs="Times New Roman"/>
                <w:sz w:val="24"/>
                <w:szCs w:val="24"/>
              </w:rPr>
              <w:t xml:space="preserve">Pomoce i sprzątaczki biurowe, hotelowe i pokrewne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14,75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0,58</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25,28</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69,23</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0,95</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71,43</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0,00</w:t>
            </w:r>
          </w:p>
        </w:tc>
      </w:tr>
      <w:tr w:rsidR="004B3CB6" w:rsidTr="004B3CB6">
        <w:trPr>
          <w:trHeight w:val="300"/>
        </w:trPr>
        <w:tc>
          <w:tcPr>
            <w:tcW w:w="580"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9122</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rPr>
                <w:rFonts w:ascii="Times New Roman" w:hAnsi="Times New Roman" w:cs="Times New Roman"/>
                <w:sz w:val="24"/>
                <w:szCs w:val="24"/>
              </w:rPr>
            </w:pPr>
            <w:r>
              <w:rPr>
                <w:rFonts w:ascii="Times New Roman" w:hAnsi="Times New Roman" w:cs="Times New Roman"/>
                <w:sz w:val="24"/>
                <w:szCs w:val="24"/>
              </w:rPr>
              <w:t>Czyściciele pojazdów</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0,83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0,16</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5,00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100,00</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0,50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50,00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50,00</w:t>
            </w:r>
          </w:p>
        </w:tc>
      </w:tr>
      <w:tr w:rsidR="004B3CB6" w:rsidTr="004B3CB6">
        <w:trPr>
          <w:trHeight w:val="300"/>
        </w:trPr>
        <w:tc>
          <w:tcPr>
            <w:tcW w:w="580"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9412</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rPr>
                <w:rFonts w:ascii="Times New Roman" w:hAnsi="Times New Roman" w:cs="Times New Roman"/>
                <w:sz w:val="24"/>
                <w:szCs w:val="24"/>
              </w:rPr>
            </w:pPr>
            <w:r>
              <w:rPr>
                <w:rFonts w:ascii="Times New Roman" w:hAnsi="Times New Roman" w:cs="Times New Roman"/>
                <w:sz w:val="24"/>
                <w:szCs w:val="24"/>
              </w:rPr>
              <w:t xml:space="preserve">Pomoce kuchenne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4,08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0,50</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8,16</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60,00</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0,87</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83,33</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4B3CB6" w:rsidRDefault="004B3CB6">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0,00</w:t>
            </w:r>
          </w:p>
        </w:tc>
      </w:tr>
    </w:tbl>
    <w:p w:rsidR="003F7ED9" w:rsidRDefault="003F7ED9">
      <w:pPr>
        <w:rPr>
          <w:rFonts w:ascii="Times New Roman" w:hAnsi="Times New Roman" w:cs="Times New Roman"/>
          <w:sz w:val="24"/>
          <w:szCs w:val="24"/>
        </w:rPr>
      </w:pPr>
    </w:p>
    <w:p w:rsidR="003F7ED9" w:rsidRDefault="003F7ED9">
      <w:pPr>
        <w:rPr>
          <w:rFonts w:ascii="Times New Roman" w:hAnsi="Times New Roman" w:cs="Times New Roman"/>
          <w:sz w:val="24"/>
          <w:szCs w:val="24"/>
        </w:rPr>
      </w:pPr>
    </w:p>
    <w:p w:rsidR="00DF43A3" w:rsidRDefault="00F52C31">
      <w:pPr>
        <w:rPr>
          <w:rFonts w:ascii="Times New Roman" w:hAnsi="Times New Roman" w:cs="Times New Roman"/>
          <w:sz w:val="24"/>
          <w:szCs w:val="24"/>
        </w:rPr>
      </w:pPr>
      <w:r>
        <w:rPr>
          <w:rFonts w:ascii="Times New Roman" w:hAnsi="Times New Roman" w:cs="Times New Roman"/>
          <w:sz w:val="24"/>
          <w:szCs w:val="24"/>
        </w:rPr>
        <w:t>Wyodrębniono 7 grup</w:t>
      </w:r>
      <w:r w:rsidR="00F01A16">
        <w:rPr>
          <w:rFonts w:ascii="Times New Roman" w:hAnsi="Times New Roman" w:cs="Times New Roman"/>
          <w:sz w:val="24"/>
          <w:szCs w:val="24"/>
        </w:rPr>
        <w:t xml:space="preserve">  za</w:t>
      </w:r>
      <w:r>
        <w:rPr>
          <w:rFonts w:ascii="Times New Roman" w:hAnsi="Times New Roman" w:cs="Times New Roman"/>
          <w:sz w:val="24"/>
          <w:szCs w:val="24"/>
        </w:rPr>
        <w:t>wodów maksymalnie nadwyżkowych i 5 grup zawodów nadwyżkowych.</w:t>
      </w:r>
    </w:p>
    <w:p w:rsidR="00443306" w:rsidRDefault="00443306">
      <w:pPr>
        <w:rPr>
          <w:rFonts w:ascii="Times New Roman" w:hAnsi="Times New Roman" w:cs="Times New Roman"/>
          <w:sz w:val="24"/>
          <w:szCs w:val="24"/>
        </w:rPr>
      </w:pPr>
    </w:p>
    <w:p w:rsidR="00443306" w:rsidRDefault="00443306">
      <w:pPr>
        <w:rPr>
          <w:rFonts w:ascii="Times New Roman" w:hAnsi="Times New Roman" w:cs="Times New Roman"/>
          <w:sz w:val="24"/>
          <w:szCs w:val="24"/>
        </w:rPr>
      </w:pPr>
    </w:p>
    <w:p w:rsidR="00443306" w:rsidRDefault="00443306">
      <w:pPr>
        <w:rPr>
          <w:rFonts w:ascii="Times New Roman" w:hAnsi="Times New Roman" w:cs="Times New Roman"/>
          <w:sz w:val="24"/>
          <w:szCs w:val="24"/>
        </w:rPr>
      </w:pPr>
    </w:p>
    <w:p w:rsidR="00443306" w:rsidRDefault="00443306">
      <w:pPr>
        <w:rPr>
          <w:rFonts w:ascii="Times New Roman" w:hAnsi="Times New Roman" w:cs="Times New Roman"/>
          <w:sz w:val="24"/>
          <w:szCs w:val="24"/>
        </w:rPr>
      </w:pPr>
    </w:p>
    <w:p w:rsidR="00443306" w:rsidRDefault="00443306">
      <w:pPr>
        <w:rPr>
          <w:rFonts w:ascii="Times New Roman" w:hAnsi="Times New Roman" w:cs="Times New Roman"/>
          <w:sz w:val="24"/>
          <w:szCs w:val="24"/>
        </w:rPr>
      </w:pPr>
    </w:p>
    <w:p w:rsidR="00443306" w:rsidRDefault="00443306">
      <w:pPr>
        <w:rPr>
          <w:rFonts w:ascii="Times New Roman" w:hAnsi="Times New Roman" w:cs="Times New Roman"/>
          <w:sz w:val="24"/>
          <w:szCs w:val="24"/>
        </w:rPr>
      </w:pPr>
    </w:p>
    <w:p w:rsidR="00443306" w:rsidRDefault="00443306">
      <w:pPr>
        <w:rPr>
          <w:rFonts w:ascii="Times New Roman" w:hAnsi="Times New Roman" w:cs="Times New Roman"/>
          <w:sz w:val="24"/>
          <w:szCs w:val="24"/>
        </w:rPr>
      </w:pPr>
    </w:p>
    <w:p w:rsidR="00443306" w:rsidRDefault="00443306">
      <w:pPr>
        <w:rPr>
          <w:rFonts w:ascii="Times New Roman" w:hAnsi="Times New Roman" w:cs="Times New Roman"/>
          <w:sz w:val="24"/>
          <w:szCs w:val="24"/>
        </w:rPr>
      </w:pPr>
    </w:p>
    <w:p w:rsidR="00443306" w:rsidRDefault="00443306">
      <w:pPr>
        <w:rPr>
          <w:rFonts w:ascii="Times New Roman" w:hAnsi="Times New Roman" w:cs="Times New Roman"/>
          <w:sz w:val="24"/>
          <w:szCs w:val="24"/>
        </w:rPr>
      </w:pPr>
    </w:p>
    <w:p w:rsidR="00443306" w:rsidRDefault="00443306">
      <w:pPr>
        <w:rPr>
          <w:rFonts w:ascii="Times New Roman" w:hAnsi="Times New Roman" w:cs="Times New Roman"/>
          <w:sz w:val="24"/>
          <w:szCs w:val="24"/>
        </w:rPr>
      </w:pPr>
    </w:p>
    <w:p w:rsidR="00443306" w:rsidRDefault="00443306">
      <w:pPr>
        <w:rPr>
          <w:rFonts w:ascii="Times New Roman" w:hAnsi="Times New Roman" w:cs="Times New Roman"/>
          <w:sz w:val="24"/>
          <w:szCs w:val="24"/>
        </w:rPr>
      </w:pPr>
    </w:p>
    <w:p w:rsidR="00443306" w:rsidRDefault="00443306">
      <w:pPr>
        <w:rPr>
          <w:rFonts w:ascii="Times New Roman" w:hAnsi="Times New Roman" w:cs="Times New Roman"/>
          <w:sz w:val="24"/>
          <w:szCs w:val="24"/>
        </w:rPr>
      </w:pPr>
    </w:p>
    <w:p w:rsidR="00443306" w:rsidRDefault="00443306">
      <w:pPr>
        <w:rPr>
          <w:rFonts w:ascii="Times New Roman" w:hAnsi="Times New Roman" w:cs="Times New Roman"/>
          <w:sz w:val="24"/>
          <w:szCs w:val="24"/>
        </w:rPr>
      </w:pPr>
    </w:p>
    <w:p w:rsidR="00443306" w:rsidRDefault="00443306">
      <w:pPr>
        <w:rPr>
          <w:rFonts w:ascii="Times New Roman" w:hAnsi="Times New Roman" w:cs="Times New Roman"/>
          <w:sz w:val="24"/>
          <w:szCs w:val="24"/>
        </w:rPr>
      </w:pPr>
    </w:p>
    <w:p w:rsidR="00443306" w:rsidRDefault="00443306">
      <w:pPr>
        <w:rPr>
          <w:rFonts w:ascii="Times New Roman" w:hAnsi="Times New Roman" w:cs="Times New Roman"/>
          <w:sz w:val="24"/>
          <w:szCs w:val="24"/>
        </w:rPr>
      </w:pPr>
    </w:p>
    <w:p w:rsidR="00443306" w:rsidRDefault="00443306">
      <w:pPr>
        <w:rPr>
          <w:rFonts w:ascii="Times New Roman" w:hAnsi="Times New Roman" w:cs="Times New Roman"/>
          <w:sz w:val="24"/>
          <w:szCs w:val="24"/>
        </w:rPr>
      </w:pPr>
    </w:p>
    <w:p w:rsidR="00443306" w:rsidRDefault="00443306">
      <w:pPr>
        <w:rPr>
          <w:rFonts w:ascii="Times New Roman" w:hAnsi="Times New Roman" w:cs="Times New Roman"/>
          <w:sz w:val="24"/>
          <w:szCs w:val="24"/>
        </w:rPr>
      </w:pPr>
    </w:p>
    <w:p w:rsidR="00443306" w:rsidRDefault="00443306">
      <w:pPr>
        <w:rPr>
          <w:rFonts w:ascii="Times New Roman" w:hAnsi="Times New Roman" w:cs="Times New Roman"/>
          <w:sz w:val="24"/>
          <w:szCs w:val="24"/>
        </w:rPr>
      </w:pPr>
    </w:p>
    <w:p w:rsidR="003F7ED9" w:rsidRDefault="00F01A16">
      <w:pPr>
        <w:pStyle w:val="Akapitzlist"/>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Analiza umiejętności i uprawnień.</w:t>
      </w:r>
    </w:p>
    <w:p w:rsidR="003F7ED9" w:rsidRDefault="003F7ED9">
      <w:pPr>
        <w:pStyle w:val="Akapitzlist"/>
        <w:ind w:left="502"/>
        <w:rPr>
          <w:rFonts w:ascii="Times New Roman" w:hAnsi="Times New Roman" w:cs="Times New Roman"/>
          <w:b/>
          <w:sz w:val="24"/>
          <w:szCs w:val="24"/>
        </w:rPr>
      </w:pPr>
    </w:p>
    <w:p w:rsidR="003F7ED9" w:rsidRDefault="00F01A16">
      <w:pPr>
        <w:ind w:left="142"/>
        <w:jc w:val="both"/>
        <w:rPr>
          <w:rFonts w:ascii="Times New Roman" w:hAnsi="Times New Roman" w:cs="Times New Roman"/>
          <w:b/>
          <w:sz w:val="24"/>
          <w:szCs w:val="24"/>
        </w:rPr>
      </w:pPr>
      <w:r>
        <w:rPr>
          <w:rFonts w:ascii="Times New Roman" w:hAnsi="Times New Roman" w:cs="Times New Roman"/>
          <w:sz w:val="24"/>
          <w:szCs w:val="24"/>
        </w:rPr>
        <w:t>Umiejętności</w:t>
      </w:r>
      <w:r>
        <w:rPr>
          <w:rStyle w:val="Zakotwiczenieprzypisudolnego"/>
          <w:rFonts w:ascii="Times New Roman" w:hAnsi="Times New Roman" w:cs="Times New Roman"/>
          <w:sz w:val="24"/>
          <w:szCs w:val="24"/>
        </w:rPr>
        <w:footnoteReference w:id="2"/>
      </w:r>
      <w:r>
        <w:rPr>
          <w:rFonts w:ascii="Times New Roman" w:hAnsi="Times New Roman" w:cs="Times New Roman"/>
          <w:sz w:val="24"/>
          <w:szCs w:val="24"/>
        </w:rPr>
        <w:t xml:space="preserve"> i uprawnienia </w:t>
      </w:r>
      <w:r>
        <w:rPr>
          <w:rStyle w:val="Zakotwiczenieprzypisudolnego"/>
          <w:rFonts w:ascii="Times New Roman" w:hAnsi="Times New Roman" w:cs="Times New Roman"/>
          <w:sz w:val="24"/>
          <w:szCs w:val="24"/>
        </w:rPr>
        <w:footnoteReference w:id="3"/>
      </w:r>
      <w:r>
        <w:rPr>
          <w:rFonts w:ascii="Times New Roman" w:hAnsi="Times New Roman" w:cs="Times New Roman"/>
          <w:sz w:val="24"/>
          <w:szCs w:val="24"/>
        </w:rPr>
        <w:t>wymagane w ofertach pracy  z konfrontacją uprawnień posiadanych przez  bezrobotnych zgłaszających się do Powiatowego Urzędu Pracy w Kaliszu.</w:t>
      </w:r>
    </w:p>
    <w:p w:rsidR="003F7ED9" w:rsidRDefault="00F01A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kolejny element monitoringu, który został poświęcony analizie umiejętności i uprawnień na rynku pracy od strony popytowej i podażowej. Przedstawione w niej są uprawnienia, które są najczęściej posiadane przez bezrobotnych (stanowią najwyższy odsetek bezrobotnych) oraz umiejętności i uprawnień, które są najczęściej wymagane przez pracodawców w ofertach pracy (stanowią najwyższy odsetek ofert pracy, w których są wymagane). Analiza umiejętności          </w:t>
      </w:r>
      <w:r w:rsidR="00441970">
        <w:rPr>
          <w:rFonts w:ascii="Times New Roman" w:hAnsi="Times New Roman" w:cs="Times New Roman"/>
          <w:sz w:val="24"/>
          <w:szCs w:val="24"/>
        </w:rPr>
        <w:t xml:space="preserve">                  </w:t>
      </w:r>
      <w:r>
        <w:rPr>
          <w:rFonts w:ascii="Times New Roman" w:hAnsi="Times New Roman" w:cs="Times New Roman"/>
          <w:sz w:val="24"/>
          <w:szCs w:val="24"/>
        </w:rPr>
        <w:t xml:space="preserve">    i uprawnień przeprowadzona została w powiązaniu z zawodami, co pozwoliło na wskazanie niedopasowania w strukturze kwalifikacyjno-zawodowej. Zestawianie popytu</w:t>
      </w:r>
      <w:r w:rsidR="00441970">
        <w:rPr>
          <w:rFonts w:ascii="Times New Roman" w:hAnsi="Times New Roman" w:cs="Times New Roman"/>
          <w:sz w:val="24"/>
          <w:szCs w:val="24"/>
        </w:rPr>
        <w:t xml:space="preserve"> </w:t>
      </w:r>
      <w:r>
        <w:rPr>
          <w:rFonts w:ascii="Times New Roman" w:hAnsi="Times New Roman" w:cs="Times New Roman"/>
          <w:sz w:val="24"/>
          <w:szCs w:val="24"/>
        </w:rPr>
        <w:t>i podaży na umiejętności i uprawnienia w podziale na wielkie grupy zawodów umożliwia odpowiedź na pytanie, czy cechy posiadane przez bezrobotnych w danych grupach zawodów są poszukiwane przez pracodawców w ofertach pracy. Jeśli większość umiejętności i uprawnień, które najczęściej posiadają bezrobotni pokrywa się z tymi, które występują po popytowej stronie rynku pracy – to można wysnuć wniosek o równowadze na rynku pracy w tym zakresie. Natomiast, gdy w wyniku przeprowadzonej analizy – umiejętności i uprawnienia poszukiwane przez pracodawców w ofertach pracy są zupełnie inne, niż te posiadane przez bezrobotnych w danej grupie zawodów – można wysnuć wniosek  o niedopasowaniu struktury kwalifikacyjno-zawodowej na badanym rynku pracy.</w:t>
      </w:r>
    </w:p>
    <w:p w:rsidR="003F7ED9" w:rsidRDefault="003F7ED9">
      <w:pPr>
        <w:jc w:val="both"/>
        <w:rPr>
          <w:rFonts w:ascii="Times New Roman" w:hAnsi="Times New Roman" w:cs="Times New Roman"/>
          <w:sz w:val="24"/>
          <w:szCs w:val="24"/>
        </w:rPr>
      </w:pPr>
    </w:p>
    <w:p w:rsidR="003F7ED9" w:rsidRDefault="003F7ED9">
      <w:pPr>
        <w:jc w:val="both"/>
        <w:rPr>
          <w:rFonts w:ascii="Times New Roman" w:hAnsi="Times New Roman" w:cs="Times New Roman"/>
          <w:sz w:val="24"/>
          <w:szCs w:val="24"/>
        </w:rPr>
      </w:pPr>
    </w:p>
    <w:p w:rsidR="003F7ED9" w:rsidRDefault="00F01A16">
      <w:pPr>
        <w:ind w:right="-286"/>
        <w:rPr>
          <w:rFonts w:ascii="Times New Roman" w:hAnsi="Times New Roman" w:cs="Times New Roman"/>
          <w:b/>
          <w:sz w:val="24"/>
          <w:szCs w:val="24"/>
        </w:rPr>
      </w:pPr>
      <w:r>
        <w:rPr>
          <w:rFonts w:ascii="Times New Roman" w:hAnsi="Times New Roman" w:cs="Times New Roman"/>
          <w:b/>
          <w:sz w:val="24"/>
          <w:szCs w:val="24"/>
        </w:rPr>
        <w:t>Tabela 12. Umiejętności i uprawnienia wed</w:t>
      </w:r>
      <w:r w:rsidR="00F52C31">
        <w:rPr>
          <w:rFonts w:ascii="Times New Roman" w:hAnsi="Times New Roman" w:cs="Times New Roman"/>
          <w:b/>
          <w:sz w:val="24"/>
          <w:szCs w:val="24"/>
        </w:rPr>
        <w:t xml:space="preserve">ług wielkich grup zawodów w 2019 </w:t>
      </w:r>
      <w:r>
        <w:rPr>
          <w:rFonts w:ascii="Times New Roman" w:hAnsi="Times New Roman" w:cs="Times New Roman"/>
          <w:b/>
          <w:sz w:val="24"/>
          <w:szCs w:val="24"/>
        </w:rPr>
        <w:t xml:space="preserve">rok </w:t>
      </w:r>
    </w:p>
    <w:p w:rsidR="003F7ED9" w:rsidRDefault="00F01A16">
      <w:pPr>
        <w:rPr>
          <w:rFonts w:ascii="Times New Roman" w:hAnsi="Times New Roman" w:cs="Times New Roman"/>
          <w:sz w:val="24"/>
          <w:szCs w:val="24"/>
        </w:rPr>
      </w:pPr>
      <w:r>
        <w:rPr>
          <w:rFonts w:ascii="Times New Roman" w:hAnsi="Times New Roman" w:cs="Times New Roman"/>
          <w:sz w:val="24"/>
          <w:szCs w:val="24"/>
        </w:rPr>
        <w:t>Źródło: Departament Rynku Pracy MRPiPS, Informacja roczna dla PUP – powiat ziemski</w:t>
      </w:r>
    </w:p>
    <w:tbl>
      <w:tblPr>
        <w:tblpPr w:leftFromText="141" w:rightFromText="141" w:vertAnchor="text" w:tblpY="1"/>
        <w:tblOverlap w:val="never"/>
        <w:tblW w:w="9634" w:type="dxa"/>
        <w:tblLayout w:type="fixed"/>
        <w:tblCellMar>
          <w:left w:w="70" w:type="dxa"/>
          <w:right w:w="70" w:type="dxa"/>
        </w:tblCellMar>
        <w:tblLook w:val="04A0" w:firstRow="1" w:lastRow="0" w:firstColumn="1" w:lastColumn="0" w:noHBand="0" w:noVBand="1"/>
      </w:tblPr>
      <w:tblGrid>
        <w:gridCol w:w="1087"/>
        <w:gridCol w:w="42"/>
        <w:gridCol w:w="2298"/>
        <w:gridCol w:w="1540"/>
        <w:gridCol w:w="1540"/>
        <w:gridCol w:w="2135"/>
        <w:gridCol w:w="992"/>
      </w:tblGrid>
      <w:tr w:rsidR="003F7ED9" w:rsidTr="002D3B8F">
        <w:trPr>
          <w:trHeight w:val="450"/>
        </w:trPr>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rsidP="002D3B8F">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Kod grupy zawodów</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3F7ED9" w:rsidRDefault="00F01A16" w:rsidP="002D3B8F">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Wielka grupa zawodów</w:t>
            </w:r>
          </w:p>
        </w:tc>
        <w:tc>
          <w:tcPr>
            <w:tcW w:w="3080"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rsidP="002D3B8F">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STRONA PODAŻOWA RYNKU PRACY</w:t>
            </w:r>
          </w:p>
        </w:tc>
        <w:tc>
          <w:tcPr>
            <w:tcW w:w="3127"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rsidP="002D3B8F">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STRONA POPYTOWA RYNKU PRACY</w:t>
            </w:r>
          </w:p>
        </w:tc>
      </w:tr>
      <w:tr w:rsidR="003F7ED9" w:rsidTr="002D3B8F">
        <w:trPr>
          <w:trHeight w:val="675"/>
        </w:trPr>
        <w:tc>
          <w:tcPr>
            <w:tcW w:w="10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ED9" w:rsidRDefault="00F01A16" w:rsidP="002D3B8F">
            <w:pPr>
              <w:spacing w:after="0" w:line="240"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ED9" w:rsidRDefault="00F01A16" w:rsidP="002D3B8F">
            <w:pPr>
              <w:spacing w:after="0" w:line="240"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c>
          <w:tcPr>
            <w:tcW w:w="1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ED9" w:rsidRDefault="00F01A16" w:rsidP="002D3B8F">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Umiejętności posiadane przez bezrobotnych</w:t>
            </w:r>
          </w:p>
        </w:tc>
        <w:tc>
          <w:tcPr>
            <w:tcW w:w="1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ED9" w:rsidRDefault="00F01A16" w:rsidP="002D3B8F">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Odsetek bezrobotnych (%)*</w:t>
            </w:r>
          </w:p>
        </w:tc>
        <w:tc>
          <w:tcPr>
            <w:tcW w:w="21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ED9" w:rsidRDefault="00F01A16" w:rsidP="002D3B8F">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Umiejętności wymagane w ofertach pracy</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ED9" w:rsidRDefault="00F01A16" w:rsidP="002D3B8F">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Odsetek ofert pracy (%)**</w:t>
            </w:r>
          </w:p>
        </w:tc>
      </w:tr>
      <w:tr w:rsidR="00F52C31" w:rsidTr="002D3B8F">
        <w:trPr>
          <w:trHeight w:val="977"/>
        </w:trPr>
        <w:tc>
          <w:tcPr>
            <w:tcW w:w="1087" w:type="dxa"/>
            <w:vMerge w:val="restart"/>
            <w:tcBorders>
              <w:top w:val="single" w:sz="4" w:space="0" w:color="000000"/>
              <w:left w:val="single" w:sz="4" w:space="0" w:color="000000"/>
              <w:right w:val="single" w:sz="4" w:space="0" w:color="000000"/>
            </w:tcBorders>
            <w:shd w:val="clear" w:color="auto" w:fill="auto"/>
          </w:tcPr>
          <w:p w:rsidR="00F52C31" w:rsidRDefault="00F52C31" w:rsidP="002D3B8F">
            <w:pPr>
              <w:spacing w:after="0" w:line="240"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1</w:t>
            </w:r>
          </w:p>
          <w:p w:rsidR="00F52C31" w:rsidRDefault="00F52C31" w:rsidP="002D3B8F">
            <w:pPr>
              <w:spacing w:after="0" w:line="240" w:lineRule="auto"/>
              <w:rPr>
                <w:rFonts w:ascii="Times New Roman" w:eastAsia="Times New Roman" w:hAnsi="Times New Roman" w:cs="Times New Roman"/>
                <w:color w:val="000000"/>
                <w:sz w:val="24"/>
                <w:szCs w:val="24"/>
                <w:lang w:eastAsia="pl-PL"/>
              </w:rPr>
            </w:pPr>
          </w:p>
        </w:tc>
        <w:tc>
          <w:tcPr>
            <w:tcW w:w="3880" w:type="dxa"/>
            <w:gridSpan w:val="3"/>
            <w:vMerge w:val="restart"/>
            <w:tcBorders>
              <w:top w:val="single" w:sz="4" w:space="0" w:color="000000"/>
              <w:left w:val="single" w:sz="4" w:space="0" w:color="000000"/>
              <w:right w:val="single" w:sz="4" w:space="0" w:color="000000"/>
            </w:tcBorders>
            <w:shd w:val="clear" w:color="auto" w:fill="auto"/>
          </w:tcPr>
          <w:p w:rsidR="00F52C31" w:rsidRDefault="00F52C31" w:rsidP="002D3B8F">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SPECJALIŚCI</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rsidR="00F52C31" w:rsidRDefault="00F52C31"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F52C31" w:rsidRDefault="00F52C31" w:rsidP="002D3B8F">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Współpraca w zespole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52C31" w:rsidRDefault="00F52C31"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6,67</w:t>
            </w:r>
          </w:p>
        </w:tc>
      </w:tr>
      <w:tr w:rsidR="00F52C31" w:rsidTr="002D3B8F">
        <w:trPr>
          <w:trHeight w:val="450"/>
        </w:trPr>
        <w:tc>
          <w:tcPr>
            <w:tcW w:w="1087" w:type="dxa"/>
            <w:vMerge/>
            <w:tcBorders>
              <w:left w:val="single" w:sz="4" w:space="0" w:color="000000"/>
              <w:bottom w:val="nil"/>
              <w:right w:val="single" w:sz="4" w:space="0" w:color="000000"/>
            </w:tcBorders>
            <w:shd w:val="clear" w:color="auto" w:fill="auto"/>
            <w:vAlign w:val="center"/>
          </w:tcPr>
          <w:p w:rsidR="00F52C31" w:rsidRDefault="00F52C31" w:rsidP="002D3B8F">
            <w:pPr>
              <w:spacing w:after="0" w:line="240" w:lineRule="auto"/>
              <w:rPr>
                <w:rFonts w:ascii="Times New Roman" w:eastAsia="Times New Roman" w:hAnsi="Times New Roman" w:cs="Times New Roman"/>
                <w:color w:val="000000"/>
                <w:sz w:val="24"/>
                <w:szCs w:val="24"/>
                <w:lang w:eastAsia="pl-PL"/>
              </w:rPr>
            </w:pPr>
          </w:p>
        </w:tc>
        <w:tc>
          <w:tcPr>
            <w:tcW w:w="3880" w:type="dxa"/>
            <w:gridSpan w:val="3"/>
            <w:vMerge/>
            <w:tcBorders>
              <w:left w:val="single" w:sz="4" w:space="0" w:color="000000"/>
              <w:bottom w:val="nil"/>
              <w:right w:val="single" w:sz="4" w:space="0" w:color="000000"/>
            </w:tcBorders>
            <w:shd w:val="clear" w:color="auto" w:fill="auto"/>
            <w:vAlign w:val="center"/>
          </w:tcPr>
          <w:p w:rsidR="00F52C31" w:rsidRDefault="00F52C31" w:rsidP="002D3B8F">
            <w:pPr>
              <w:spacing w:after="0" w:line="240" w:lineRule="auto"/>
              <w:rPr>
                <w:rFonts w:ascii="Times New Roman" w:eastAsia="Times New Roman" w:hAnsi="Times New Roman" w:cs="Times New Roman"/>
                <w:color w:val="000000"/>
                <w:sz w:val="24"/>
                <w:szCs w:val="24"/>
                <w:lang w:eastAsia="pl-PL"/>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rsidR="00F52C31" w:rsidRDefault="00F52C31"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F52C31" w:rsidRDefault="00F52C31" w:rsidP="002D3B8F">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Znajomość języków obcych</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52C31" w:rsidRDefault="00F52C31"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6,67</w:t>
            </w:r>
          </w:p>
        </w:tc>
      </w:tr>
      <w:tr w:rsidR="00F52C31" w:rsidTr="002D3B8F">
        <w:trPr>
          <w:trHeight w:val="1551"/>
        </w:trPr>
        <w:tc>
          <w:tcPr>
            <w:tcW w:w="1087" w:type="dxa"/>
            <w:tcBorders>
              <w:top w:val="single" w:sz="4" w:space="0" w:color="000000"/>
              <w:left w:val="single" w:sz="4" w:space="0" w:color="000000"/>
              <w:right w:val="single" w:sz="4" w:space="0" w:color="000000"/>
            </w:tcBorders>
            <w:shd w:val="clear" w:color="auto" w:fill="auto"/>
          </w:tcPr>
          <w:p w:rsidR="00F52C31" w:rsidRDefault="00F52C31" w:rsidP="002D3B8F">
            <w:pPr>
              <w:spacing w:after="0" w:line="240"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w:t>
            </w:r>
          </w:p>
          <w:p w:rsidR="00F52C31" w:rsidRDefault="00F52C31" w:rsidP="002D3B8F">
            <w:pPr>
              <w:spacing w:after="0" w:line="240" w:lineRule="auto"/>
              <w:rPr>
                <w:rFonts w:ascii="Times New Roman" w:eastAsia="Times New Roman" w:hAnsi="Times New Roman" w:cs="Times New Roman"/>
                <w:color w:val="000000"/>
                <w:sz w:val="24"/>
                <w:szCs w:val="24"/>
                <w:lang w:eastAsia="pl-PL"/>
              </w:rPr>
            </w:pPr>
          </w:p>
        </w:tc>
        <w:tc>
          <w:tcPr>
            <w:tcW w:w="3880" w:type="dxa"/>
            <w:gridSpan w:val="3"/>
            <w:tcBorders>
              <w:top w:val="single" w:sz="4" w:space="0" w:color="000000"/>
              <w:left w:val="single" w:sz="4" w:space="0" w:color="000000"/>
              <w:right w:val="single" w:sz="4" w:space="0" w:color="000000"/>
            </w:tcBorders>
            <w:shd w:val="clear" w:color="auto" w:fill="auto"/>
          </w:tcPr>
          <w:p w:rsidR="00F52C31" w:rsidRDefault="00F52C31" w:rsidP="002D3B8F">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TECHNICY I INNY ŚREDNI PERSONEL</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rsidR="00F52C31" w:rsidRDefault="00F52C31"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F52C31" w:rsidRDefault="00F52C31" w:rsidP="002D3B8F">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Obsługa komputera i wykorzystanie Internetu</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52C31" w:rsidRDefault="00F52C31"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5,88</w:t>
            </w:r>
          </w:p>
        </w:tc>
      </w:tr>
      <w:tr w:rsidR="002D3B8F" w:rsidTr="002D3B8F">
        <w:trPr>
          <w:trHeight w:val="675"/>
        </w:trPr>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w:t>
            </w:r>
          </w:p>
        </w:tc>
        <w:tc>
          <w:tcPr>
            <w:tcW w:w="3880" w:type="dxa"/>
            <w:gridSpan w:val="3"/>
            <w:vMerge w:val="restart"/>
            <w:tcBorders>
              <w:top w:val="single" w:sz="4" w:space="0" w:color="000000"/>
              <w:left w:val="single" w:sz="4" w:space="0" w:color="000000"/>
              <w:right w:val="single" w:sz="4" w:space="0" w:color="000000"/>
            </w:tcBorders>
            <w:shd w:val="clear" w:color="auto" w:fill="auto"/>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PRACOWNICY BIUROWI</w:t>
            </w:r>
          </w:p>
          <w:p w:rsidR="002D3B8F" w:rsidRDefault="002D3B8F" w:rsidP="002D3B8F">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Sprawność psychofizyczna i psychomotoryczna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5,00</w:t>
            </w:r>
          </w:p>
        </w:tc>
      </w:tr>
      <w:tr w:rsidR="002D3B8F" w:rsidTr="002D3B8F">
        <w:trPr>
          <w:trHeight w:val="450"/>
        </w:trPr>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p>
        </w:tc>
        <w:tc>
          <w:tcPr>
            <w:tcW w:w="3880" w:type="dxa"/>
            <w:gridSpan w:val="3"/>
            <w:vMerge/>
            <w:tcBorders>
              <w:left w:val="single" w:sz="4" w:space="0" w:color="000000"/>
              <w:right w:val="single" w:sz="4" w:space="0" w:color="000000"/>
            </w:tcBorders>
            <w:shd w:val="clear" w:color="auto" w:fill="auto"/>
            <w:vAlign w:val="center"/>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Obsługa komputera i wykorzystanie Internetu</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2,50</w:t>
            </w:r>
          </w:p>
        </w:tc>
      </w:tr>
      <w:tr w:rsidR="002D3B8F" w:rsidTr="002D3B8F">
        <w:trPr>
          <w:trHeight w:val="450"/>
        </w:trPr>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p>
        </w:tc>
        <w:tc>
          <w:tcPr>
            <w:tcW w:w="3880" w:type="dxa"/>
            <w:gridSpan w:val="3"/>
            <w:vMerge/>
            <w:tcBorders>
              <w:left w:val="single" w:sz="4" w:space="0" w:color="000000"/>
              <w:right w:val="single" w:sz="4" w:space="0" w:color="000000"/>
            </w:tcBorders>
            <w:shd w:val="clear" w:color="auto" w:fill="auto"/>
            <w:vAlign w:val="center"/>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jc w:val="right"/>
              <w:rPr>
                <w:rFonts w:ascii="Times New Roman" w:eastAsia="Times New Roman" w:hAnsi="Times New Roman" w:cs="Times New Roman"/>
                <w:color w:val="000000"/>
                <w:sz w:val="24"/>
                <w:szCs w:val="24"/>
                <w:lang w:eastAsia="pl-PL"/>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Planowanie i organizacja pracy własnej</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2,50</w:t>
            </w:r>
          </w:p>
        </w:tc>
      </w:tr>
      <w:tr w:rsidR="002D3B8F" w:rsidTr="002D3B8F">
        <w:trPr>
          <w:trHeight w:val="450"/>
        </w:trPr>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p>
        </w:tc>
        <w:tc>
          <w:tcPr>
            <w:tcW w:w="3880" w:type="dxa"/>
            <w:gridSpan w:val="3"/>
            <w:vMerge/>
            <w:tcBorders>
              <w:left w:val="single" w:sz="4" w:space="0" w:color="000000"/>
              <w:bottom w:val="single" w:sz="4" w:space="0" w:color="000000"/>
              <w:right w:val="single" w:sz="4" w:space="0" w:color="000000"/>
            </w:tcBorders>
            <w:shd w:val="clear" w:color="auto" w:fill="auto"/>
            <w:vAlign w:val="center"/>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Współpraca w zespole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2,50</w:t>
            </w:r>
          </w:p>
        </w:tc>
      </w:tr>
      <w:tr w:rsidR="002D3B8F" w:rsidTr="002D3B8F">
        <w:trPr>
          <w:trHeight w:val="894"/>
        </w:trPr>
        <w:tc>
          <w:tcPr>
            <w:tcW w:w="1129" w:type="dxa"/>
            <w:gridSpan w:val="2"/>
            <w:vMerge w:val="restart"/>
            <w:tcBorders>
              <w:top w:val="single" w:sz="4" w:space="0" w:color="000000"/>
              <w:left w:val="single" w:sz="4" w:space="0" w:color="000000"/>
              <w:right w:val="single" w:sz="4" w:space="0" w:color="000000"/>
            </w:tcBorders>
            <w:shd w:val="clear" w:color="auto" w:fill="auto"/>
          </w:tcPr>
          <w:p w:rsidR="002D3B8F" w:rsidRDefault="002D3B8F" w:rsidP="002D3B8F">
            <w:pPr>
              <w:spacing w:after="0" w:line="240"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w:t>
            </w:r>
          </w:p>
          <w:p w:rsidR="002D3B8F" w:rsidRDefault="002D3B8F" w:rsidP="002D3B8F">
            <w:pPr>
              <w:spacing w:after="0" w:line="240" w:lineRule="auto"/>
              <w:rPr>
                <w:rFonts w:ascii="Times New Roman" w:eastAsia="Times New Roman" w:hAnsi="Times New Roman" w:cs="Times New Roman"/>
                <w:color w:val="000000"/>
                <w:sz w:val="24"/>
                <w:szCs w:val="24"/>
                <w:lang w:eastAsia="pl-PL"/>
              </w:rPr>
            </w:pPr>
          </w:p>
        </w:tc>
        <w:tc>
          <w:tcPr>
            <w:tcW w:w="3838" w:type="dxa"/>
            <w:gridSpan w:val="2"/>
            <w:vMerge w:val="restart"/>
            <w:tcBorders>
              <w:top w:val="single" w:sz="4" w:space="0" w:color="000000"/>
              <w:left w:val="single" w:sz="4" w:space="0" w:color="000000"/>
              <w:right w:val="single" w:sz="4" w:space="0" w:color="000000"/>
            </w:tcBorders>
            <w:shd w:val="clear" w:color="auto" w:fill="auto"/>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PRACOWNICY USŁUG I SPRZEDAWCY</w:t>
            </w:r>
          </w:p>
        </w:tc>
        <w:tc>
          <w:tcPr>
            <w:tcW w:w="1540" w:type="dxa"/>
            <w:tcBorders>
              <w:top w:val="single" w:sz="4" w:space="0" w:color="000000"/>
              <w:left w:val="single" w:sz="4" w:space="0" w:color="000000"/>
              <w:right w:val="single" w:sz="4" w:space="0" w:color="000000"/>
            </w:tcBorders>
            <w:shd w:val="clear" w:color="auto" w:fill="auto"/>
          </w:tcPr>
          <w:p w:rsidR="002D3B8F" w:rsidRDefault="002D3B8F"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p w:rsidR="002D3B8F" w:rsidRDefault="002D3B8F"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c>
          <w:tcPr>
            <w:tcW w:w="2135" w:type="dxa"/>
            <w:tcBorders>
              <w:top w:val="single" w:sz="4" w:space="0" w:color="000000"/>
              <w:left w:val="single" w:sz="4" w:space="0" w:color="000000"/>
              <w:right w:val="single" w:sz="4" w:space="0" w:color="000000"/>
            </w:tcBorders>
            <w:shd w:val="clear" w:color="auto" w:fill="auto"/>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Komunikacja ustna/ komunikatywność</w:t>
            </w:r>
          </w:p>
        </w:tc>
        <w:tc>
          <w:tcPr>
            <w:tcW w:w="992" w:type="dxa"/>
            <w:tcBorders>
              <w:top w:val="single" w:sz="4" w:space="0" w:color="000000"/>
              <w:left w:val="single" w:sz="4" w:space="0" w:color="000000"/>
              <w:right w:val="single" w:sz="4" w:space="0" w:color="000000"/>
            </w:tcBorders>
            <w:shd w:val="clear" w:color="auto" w:fill="auto"/>
          </w:tcPr>
          <w:p w:rsidR="002D3B8F" w:rsidRDefault="002D3B8F"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1,45</w:t>
            </w:r>
          </w:p>
        </w:tc>
      </w:tr>
      <w:tr w:rsidR="002D3B8F" w:rsidTr="002D3B8F">
        <w:trPr>
          <w:trHeight w:val="70"/>
        </w:trPr>
        <w:tc>
          <w:tcPr>
            <w:tcW w:w="1129" w:type="dxa"/>
            <w:gridSpan w:val="2"/>
            <w:vMerge/>
            <w:tcBorders>
              <w:left w:val="single" w:sz="4" w:space="0" w:color="000000"/>
              <w:bottom w:val="nil"/>
              <w:right w:val="single" w:sz="4" w:space="0" w:color="000000"/>
            </w:tcBorders>
            <w:shd w:val="clear" w:color="auto" w:fill="auto"/>
            <w:vAlign w:val="center"/>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p>
        </w:tc>
        <w:tc>
          <w:tcPr>
            <w:tcW w:w="3838" w:type="dxa"/>
            <w:gridSpan w:val="2"/>
            <w:vMerge/>
            <w:tcBorders>
              <w:left w:val="single" w:sz="4" w:space="0" w:color="000000"/>
              <w:bottom w:val="nil"/>
              <w:right w:val="single" w:sz="4" w:space="0" w:color="000000"/>
            </w:tcBorders>
            <w:shd w:val="clear" w:color="auto" w:fill="auto"/>
            <w:vAlign w:val="center"/>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Współpraca w zespole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1,45</w:t>
            </w:r>
          </w:p>
        </w:tc>
      </w:tr>
      <w:tr w:rsidR="002D3B8F" w:rsidTr="002D3B8F">
        <w:trPr>
          <w:trHeight w:val="703"/>
        </w:trPr>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6</w:t>
            </w:r>
          </w:p>
        </w:tc>
        <w:tc>
          <w:tcPr>
            <w:tcW w:w="3880" w:type="dxa"/>
            <w:gridSpan w:val="3"/>
            <w:vMerge w:val="restart"/>
            <w:tcBorders>
              <w:top w:val="single" w:sz="4" w:space="0" w:color="000000"/>
              <w:left w:val="single" w:sz="4" w:space="0" w:color="000000"/>
              <w:right w:val="single" w:sz="4" w:space="0" w:color="000000"/>
            </w:tcBorders>
            <w:shd w:val="clear" w:color="auto" w:fill="auto"/>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ROBOTNICY PRZEMYSŁOWI I RZEMIEŚLNICY</w:t>
            </w:r>
          </w:p>
          <w:p w:rsidR="002D3B8F" w:rsidRDefault="002D3B8F" w:rsidP="002D3B8F">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c>
          <w:tcPr>
            <w:tcW w:w="1540" w:type="dxa"/>
            <w:tcBorders>
              <w:top w:val="single" w:sz="4" w:space="0" w:color="000000"/>
              <w:left w:val="single" w:sz="4" w:space="0" w:color="000000"/>
              <w:right w:val="single" w:sz="4" w:space="0" w:color="000000"/>
            </w:tcBorders>
            <w:shd w:val="clear" w:color="auto" w:fill="auto"/>
          </w:tcPr>
          <w:p w:rsidR="002D3B8F" w:rsidRDefault="002D3B8F"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p w:rsidR="002D3B8F" w:rsidRDefault="002D3B8F"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c>
          <w:tcPr>
            <w:tcW w:w="2135" w:type="dxa"/>
            <w:tcBorders>
              <w:top w:val="single" w:sz="4" w:space="0" w:color="000000"/>
              <w:left w:val="single" w:sz="4" w:space="0" w:color="000000"/>
              <w:right w:val="single" w:sz="4" w:space="0" w:color="000000"/>
            </w:tcBorders>
            <w:shd w:val="clear" w:color="auto" w:fill="auto"/>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Współpraca w zespole</w:t>
            </w:r>
          </w:p>
        </w:tc>
        <w:tc>
          <w:tcPr>
            <w:tcW w:w="992" w:type="dxa"/>
            <w:tcBorders>
              <w:top w:val="single" w:sz="4" w:space="0" w:color="000000"/>
              <w:left w:val="single" w:sz="4" w:space="0" w:color="000000"/>
              <w:right w:val="single" w:sz="4" w:space="0" w:color="000000"/>
            </w:tcBorders>
            <w:shd w:val="clear" w:color="auto" w:fill="auto"/>
          </w:tcPr>
          <w:p w:rsidR="002D3B8F" w:rsidRDefault="002D3B8F"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2,00</w:t>
            </w:r>
          </w:p>
        </w:tc>
      </w:tr>
      <w:tr w:rsidR="002D3B8F" w:rsidTr="002D3B8F">
        <w:trPr>
          <w:trHeight w:val="675"/>
        </w:trPr>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p>
        </w:tc>
        <w:tc>
          <w:tcPr>
            <w:tcW w:w="3880" w:type="dxa"/>
            <w:gridSpan w:val="3"/>
            <w:vMerge/>
            <w:tcBorders>
              <w:left w:val="single" w:sz="4" w:space="0" w:color="000000"/>
              <w:bottom w:val="single" w:sz="4" w:space="0" w:color="000000"/>
              <w:right w:val="single" w:sz="4" w:space="0" w:color="000000"/>
            </w:tcBorders>
            <w:shd w:val="clear" w:color="auto" w:fill="auto"/>
            <w:vAlign w:val="center"/>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Sprawność psychofizyczna i psychomotoryczna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2,00</w:t>
            </w:r>
          </w:p>
        </w:tc>
      </w:tr>
      <w:tr w:rsidR="002D3B8F" w:rsidTr="002D3B8F">
        <w:trPr>
          <w:trHeight w:val="979"/>
        </w:trPr>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7</w:t>
            </w:r>
          </w:p>
        </w:tc>
        <w:tc>
          <w:tcPr>
            <w:tcW w:w="3880" w:type="dxa"/>
            <w:gridSpan w:val="3"/>
            <w:vMerge w:val="restart"/>
            <w:tcBorders>
              <w:top w:val="single" w:sz="4" w:space="0" w:color="000000"/>
              <w:left w:val="single" w:sz="4" w:space="0" w:color="000000"/>
              <w:right w:val="single" w:sz="4" w:space="0" w:color="000000"/>
            </w:tcBorders>
            <w:shd w:val="clear" w:color="auto" w:fill="auto"/>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OPERATORZY I MONTERZY MASZYN I URZĄDZEŃ</w:t>
            </w:r>
          </w:p>
          <w:p w:rsidR="002D3B8F" w:rsidRDefault="002D3B8F" w:rsidP="002D3B8F">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Sprawność psychofizyczna i psychomotoryczna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2,38</w:t>
            </w:r>
          </w:p>
        </w:tc>
      </w:tr>
      <w:tr w:rsidR="002D3B8F" w:rsidTr="002D3B8F">
        <w:trPr>
          <w:trHeight w:val="675"/>
        </w:trPr>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p>
        </w:tc>
        <w:tc>
          <w:tcPr>
            <w:tcW w:w="3880" w:type="dxa"/>
            <w:gridSpan w:val="3"/>
            <w:vMerge/>
            <w:tcBorders>
              <w:left w:val="single" w:sz="4" w:space="0" w:color="000000"/>
              <w:bottom w:val="single" w:sz="4" w:space="0" w:color="000000"/>
              <w:right w:val="single" w:sz="4" w:space="0" w:color="000000"/>
            </w:tcBorders>
            <w:shd w:val="clear" w:color="auto" w:fill="auto"/>
            <w:vAlign w:val="center"/>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Planowanie i organizacja pracy własnej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2,38</w:t>
            </w:r>
          </w:p>
        </w:tc>
      </w:tr>
      <w:tr w:rsidR="002D3B8F" w:rsidTr="002D3B8F">
        <w:trPr>
          <w:trHeight w:val="450"/>
        </w:trPr>
        <w:tc>
          <w:tcPr>
            <w:tcW w:w="10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8</w:t>
            </w:r>
          </w:p>
        </w:tc>
        <w:tc>
          <w:tcPr>
            <w:tcW w:w="3880" w:type="dxa"/>
            <w:gridSpan w:val="3"/>
            <w:vMerge w:val="restart"/>
            <w:tcBorders>
              <w:top w:val="single" w:sz="4" w:space="0" w:color="000000"/>
              <w:left w:val="single" w:sz="4" w:space="0" w:color="000000"/>
              <w:right w:val="single" w:sz="4" w:space="0" w:color="000000"/>
            </w:tcBorders>
            <w:shd w:val="clear" w:color="auto" w:fill="auto"/>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PRACOWNICY WYKONUJĄCY PRACE PROSTE</w:t>
            </w:r>
          </w:p>
          <w:p w:rsidR="002D3B8F" w:rsidRDefault="002D3B8F" w:rsidP="002D3B8F">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p w:rsidR="002D3B8F" w:rsidRDefault="002D3B8F" w:rsidP="002D3B8F">
            <w:pPr>
              <w:spacing w:after="0" w:line="240" w:lineRule="auto"/>
              <w:rPr>
                <w:rFonts w:ascii="Times New Roman" w:eastAsia="Times New Roman" w:hAnsi="Times New Roman" w:cs="Times New Roman"/>
                <w:color w:val="000000"/>
                <w:sz w:val="24"/>
                <w:szCs w:val="24"/>
                <w:lang w:eastAsia="pl-PL"/>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Współpraca w zespole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0,92</w:t>
            </w:r>
          </w:p>
        </w:tc>
      </w:tr>
      <w:tr w:rsidR="002D3B8F" w:rsidTr="002D3B8F">
        <w:trPr>
          <w:trHeight w:val="675"/>
        </w:trPr>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p>
        </w:tc>
        <w:tc>
          <w:tcPr>
            <w:tcW w:w="3880" w:type="dxa"/>
            <w:gridSpan w:val="3"/>
            <w:vMerge/>
            <w:tcBorders>
              <w:left w:val="single" w:sz="4" w:space="0" w:color="000000"/>
              <w:right w:val="single" w:sz="4" w:space="0" w:color="000000"/>
            </w:tcBorders>
            <w:shd w:val="clear" w:color="auto" w:fill="auto"/>
            <w:vAlign w:val="center"/>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Sprawność psychofizyczna i psychomotoryczna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D3B8F" w:rsidRDefault="002D3B8F" w:rsidP="002D3B8F">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1,83</w:t>
            </w:r>
          </w:p>
        </w:tc>
      </w:tr>
      <w:tr w:rsidR="002D3B8F" w:rsidTr="002D3B8F">
        <w:trPr>
          <w:gridAfter w:val="3"/>
          <w:wAfter w:w="4667" w:type="dxa"/>
          <w:trHeight w:val="276"/>
        </w:trPr>
        <w:tc>
          <w:tcPr>
            <w:tcW w:w="10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p>
        </w:tc>
        <w:tc>
          <w:tcPr>
            <w:tcW w:w="3880" w:type="dxa"/>
            <w:gridSpan w:val="3"/>
            <w:vMerge/>
            <w:tcBorders>
              <w:left w:val="single" w:sz="4" w:space="0" w:color="000000"/>
              <w:bottom w:val="single" w:sz="4" w:space="0" w:color="000000"/>
              <w:right w:val="single" w:sz="4" w:space="0" w:color="000000"/>
            </w:tcBorders>
            <w:shd w:val="clear" w:color="auto" w:fill="auto"/>
            <w:vAlign w:val="center"/>
          </w:tcPr>
          <w:p w:rsidR="002D3B8F" w:rsidRDefault="002D3B8F" w:rsidP="002D3B8F">
            <w:pPr>
              <w:spacing w:after="0" w:line="240" w:lineRule="auto"/>
              <w:rPr>
                <w:rFonts w:ascii="Times New Roman" w:eastAsia="Times New Roman" w:hAnsi="Times New Roman" w:cs="Times New Roman"/>
                <w:color w:val="000000"/>
                <w:sz w:val="24"/>
                <w:szCs w:val="24"/>
                <w:lang w:eastAsia="pl-PL"/>
              </w:rPr>
            </w:pPr>
          </w:p>
        </w:tc>
      </w:tr>
    </w:tbl>
    <w:p w:rsidR="003F7ED9" w:rsidRPr="00DF43A3" w:rsidRDefault="002D3B8F">
      <w:pPr>
        <w:jc w:val="both"/>
        <w:rPr>
          <w:rFonts w:ascii="Times New Roman" w:hAnsi="Times New Roman" w:cs="Times New Roman"/>
          <w:szCs w:val="24"/>
        </w:rPr>
      </w:pPr>
      <w:r w:rsidRPr="00DF43A3">
        <w:rPr>
          <w:rFonts w:ascii="Times New Roman" w:hAnsi="Times New Roman" w:cs="Times New Roman"/>
          <w:szCs w:val="24"/>
        </w:rPr>
        <w:br w:type="textWrapping" w:clear="all"/>
      </w:r>
      <w:r w:rsidR="00F01A16" w:rsidRPr="00DF43A3">
        <w:rPr>
          <w:rFonts w:ascii="Times New Roman" w:hAnsi="Times New Roman" w:cs="Times New Roman"/>
          <w:szCs w:val="24"/>
        </w:rPr>
        <w:t>*Odsetek bezrobotnych wyliczany jest jako iloraz stanu bezrobotnych z danym uprawnieniem w ramach wielkiej grupy zawodów do całkowitego stanu bezrobotnych w ramach wielkiej grupy zawodów.</w:t>
      </w:r>
    </w:p>
    <w:p w:rsidR="003F7ED9" w:rsidRDefault="00F01A16">
      <w:pPr>
        <w:jc w:val="both"/>
        <w:rPr>
          <w:rFonts w:ascii="Times New Roman" w:hAnsi="Times New Roman" w:cs="Times New Roman"/>
          <w:szCs w:val="24"/>
        </w:rPr>
      </w:pPr>
      <w:r w:rsidRPr="00DF43A3">
        <w:rPr>
          <w:rFonts w:ascii="Times New Roman" w:hAnsi="Times New Roman" w:cs="Times New Roman"/>
          <w:szCs w:val="24"/>
        </w:rPr>
        <w:lastRenderedPageBreak/>
        <w:t>**odsetek ofert pracy liczony jest jako iloraz napływu ofert pracy, w których dana umiejętność lub uprawnienie jest wymagana do całkowitego napływu ofert pracy w ramach danej wielkiej grupy zawodów ( PUP + Internet).</w:t>
      </w:r>
    </w:p>
    <w:p w:rsidR="00DF43A3" w:rsidRPr="00DF43A3" w:rsidRDefault="00DF43A3">
      <w:pPr>
        <w:jc w:val="both"/>
        <w:rPr>
          <w:rFonts w:ascii="Times New Roman" w:hAnsi="Times New Roman" w:cs="Times New Roman"/>
          <w:szCs w:val="24"/>
        </w:rPr>
      </w:pPr>
    </w:p>
    <w:p w:rsidR="003F7ED9" w:rsidRDefault="00F01A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Jako uzupełnienie analizy umiejętności i uprawnień w podziale na wielkie grupy zawodów,</w:t>
      </w:r>
    </w:p>
    <w:p w:rsidR="003F7ED9" w:rsidRDefault="00F01A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dokonano badania cech grupy osób bez zawodu. Grupa ta charakteryzowana jest według</w:t>
      </w:r>
    </w:p>
    <w:p w:rsidR="003F7ED9" w:rsidRDefault="00F01A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posiadanego wykształcenia lub posiadanych umiejętności i uprawnień. Ponad 15,</w:t>
      </w:r>
      <w:r w:rsidR="00921DF7">
        <w:rPr>
          <w:rFonts w:ascii="Times New Roman" w:hAnsi="Times New Roman" w:cs="Times New Roman"/>
          <w:sz w:val="24"/>
          <w:szCs w:val="24"/>
        </w:rPr>
        <w:t>94</w:t>
      </w:r>
      <w:r>
        <w:rPr>
          <w:rFonts w:ascii="Times New Roman" w:hAnsi="Times New Roman" w:cs="Times New Roman"/>
          <w:sz w:val="24"/>
          <w:szCs w:val="24"/>
        </w:rPr>
        <w:t>% ogółu</w:t>
      </w:r>
    </w:p>
    <w:p w:rsidR="003F7ED9" w:rsidRDefault="00F01A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bezrobotnych z powiatu ziemskiego stanowią osoby bezrobotne bez zawodu. Największy procent osób bezrobotnych bez zawodu legitymuje się wykształceniem średnim ogólnokształcącym oraz gimnazjalnym i poniżej, czyli po szkołach, które nie nadają uprawnień do pracy w zawodzie.</w:t>
      </w:r>
    </w:p>
    <w:p w:rsidR="003F7ED9" w:rsidRDefault="003F7ED9">
      <w:pPr>
        <w:spacing w:after="0" w:line="240" w:lineRule="auto"/>
        <w:jc w:val="both"/>
        <w:rPr>
          <w:rFonts w:ascii="Times New Roman" w:hAnsi="Times New Roman" w:cs="Times New Roman"/>
          <w:color w:val="5B9BD5" w:themeColor="accent1"/>
          <w:sz w:val="24"/>
          <w:szCs w:val="24"/>
        </w:rPr>
      </w:pPr>
    </w:p>
    <w:p w:rsidR="003F7ED9" w:rsidRDefault="00F01A16">
      <w:pPr>
        <w:spacing w:after="0" w:line="240" w:lineRule="auto"/>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xml:space="preserve">Tabela </w:t>
      </w:r>
      <w:r w:rsidR="00921DF7">
        <w:rPr>
          <w:rFonts w:ascii="Times New Roman" w:eastAsia="Times New Roman" w:hAnsi="Times New Roman" w:cs="Times New Roman"/>
          <w:b/>
          <w:bCs/>
          <w:color w:val="000000"/>
          <w:sz w:val="24"/>
          <w:szCs w:val="24"/>
          <w:lang w:eastAsia="pl-PL"/>
        </w:rPr>
        <w:t>13. Bezrobotni bez zawodu w 2019</w:t>
      </w:r>
      <w:r>
        <w:rPr>
          <w:rFonts w:ascii="Times New Roman" w:eastAsia="Times New Roman" w:hAnsi="Times New Roman" w:cs="Times New Roman"/>
          <w:b/>
          <w:bCs/>
          <w:color w:val="000000"/>
          <w:sz w:val="24"/>
          <w:szCs w:val="24"/>
          <w:lang w:eastAsia="pl-PL"/>
        </w:rPr>
        <w:t xml:space="preserve"> roku</w:t>
      </w:r>
    </w:p>
    <w:p w:rsidR="003F7ED9" w:rsidRDefault="003F7ED9">
      <w:pPr>
        <w:spacing w:after="0" w:line="240" w:lineRule="auto"/>
        <w:rPr>
          <w:rFonts w:ascii="Times New Roman" w:hAnsi="Times New Roman" w:cs="Times New Roman"/>
          <w:color w:val="5B9BD5" w:themeColor="accent1"/>
          <w:sz w:val="24"/>
          <w:szCs w:val="24"/>
        </w:rPr>
      </w:pPr>
    </w:p>
    <w:tbl>
      <w:tblPr>
        <w:tblW w:w="5000" w:type="pct"/>
        <w:tblCellMar>
          <w:left w:w="70" w:type="dxa"/>
          <w:right w:w="70" w:type="dxa"/>
        </w:tblCellMar>
        <w:tblLook w:val="04A0" w:firstRow="1" w:lastRow="0" w:firstColumn="1" w:lastColumn="0" w:noHBand="0" w:noVBand="1"/>
      </w:tblPr>
      <w:tblGrid>
        <w:gridCol w:w="2285"/>
        <w:gridCol w:w="2006"/>
        <w:gridCol w:w="2076"/>
        <w:gridCol w:w="2836"/>
      </w:tblGrid>
      <w:tr w:rsidR="003F7ED9">
        <w:trPr>
          <w:trHeight w:val="300"/>
        </w:trPr>
        <w:tc>
          <w:tcPr>
            <w:tcW w:w="2251" w:type="dxa"/>
            <w:tcBorders>
              <w:top w:val="single" w:sz="4" w:space="0" w:color="959595"/>
              <w:left w:val="single" w:sz="4" w:space="0" w:color="959595"/>
            </w:tcBorders>
            <w:shd w:val="clear" w:color="auto" w:fill="F2F2F2" w:themeFill="background1" w:themeFillShade="F2"/>
          </w:tcPr>
          <w:p w:rsidR="003F7ED9" w:rsidRDefault="00F01A16">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Wyszczególnienie</w:t>
            </w:r>
          </w:p>
        </w:tc>
        <w:tc>
          <w:tcPr>
            <w:tcW w:w="1977" w:type="dxa"/>
            <w:tcBorders>
              <w:top w:val="single" w:sz="4" w:space="0" w:color="959595"/>
              <w:left w:val="single" w:sz="4" w:space="0" w:color="959595"/>
            </w:tcBorders>
            <w:shd w:val="clear" w:color="auto" w:fill="F2F2F2" w:themeFill="background1" w:themeFillShade="F2"/>
          </w:tcPr>
          <w:p w:rsidR="003F7ED9" w:rsidRDefault="00F01A16">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Bezrobotni ogółem</w:t>
            </w:r>
          </w:p>
        </w:tc>
        <w:tc>
          <w:tcPr>
            <w:tcW w:w="2046" w:type="dxa"/>
            <w:tcBorders>
              <w:top w:val="single" w:sz="4" w:space="0" w:color="959595"/>
              <w:left w:val="single" w:sz="4" w:space="0" w:color="959595"/>
            </w:tcBorders>
            <w:shd w:val="clear" w:color="auto" w:fill="F2F2F2" w:themeFill="background1" w:themeFillShade="F2"/>
          </w:tcPr>
          <w:p w:rsidR="003F7ED9" w:rsidRDefault="00F01A16">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w tym bezrobotni bez zawodu</w:t>
            </w:r>
          </w:p>
        </w:tc>
        <w:tc>
          <w:tcPr>
            <w:tcW w:w="2795" w:type="dxa"/>
            <w:tcBorders>
              <w:top w:val="single" w:sz="4" w:space="0" w:color="959595"/>
              <w:left w:val="single" w:sz="4" w:space="0" w:color="959595"/>
              <w:right w:val="single" w:sz="4" w:space="0" w:color="959595"/>
            </w:tcBorders>
            <w:shd w:val="clear" w:color="auto" w:fill="F2F2F2" w:themeFill="background1" w:themeFillShade="F2"/>
          </w:tcPr>
          <w:p w:rsidR="003F7ED9" w:rsidRDefault="00F01A16">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Odsetek bezrobotnych bez zawodu (%)*</w:t>
            </w:r>
          </w:p>
        </w:tc>
      </w:tr>
      <w:tr w:rsidR="003F7ED9">
        <w:trPr>
          <w:trHeight w:val="300"/>
        </w:trPr>
        <w:tc>
          <w:tcPr>
            <w:tcW w:w="2251" w:type="dxa"/>
            <w:tcBorders>
              <w:top w:val="single" w:sz="4" w:space="0" w:color="959595"/>
              <w:left w:val="single" w:sz="4" w:space="0" w:color="959595"/>
            </w:tcBorders>
            <w:shd w:val="clear" w:color="auto" w:fill="auto"/>
          </w:tcPr>
          <w:p w:rsidR="003F7ED9" w:rsidRDefault="00F01A16">
            <w:pPr>
              <w:spacing w:after="0" w:line="240" w:lineRule="auto"/>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Ogółem</w:t>
            </w:r>
          </w:p>
        </w:tc>
        <w:tc>
          <w:tcPr>
            <w:tcW w:w="1977" w:type="dxa"/>
            <w:tcBorders>
              <w:top w:val="single" w:sz="4" w:space="0" w:color="959595"/>
              <w:lef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690</w:t>
            </w:r>
          </w:p>
        </w:tc>
        <w:tc>
          <w:tcPr>
            <w:tcW w:w="2046" w:type="dxa"/>
            <w:tcBorders>
              <w:top w:val="single" w:sz="4" w:space="0" w:color="959595"/>
              <w:lef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110</w:t>
            </w:r>
          </w:p>
        </w:tc>
        <w:tc>
          <w:tcPr>
            <w:tcW w:w="2795" w:type="dxa"/>
            <w:tcBorders>
              <w:top w:val="single" w:sz="4" w:space="0" w:color="959595"/>
              <w:left w:val="single" w:sz="4" w:space="0" w:color="959595"/>
              <w:righ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15,94</w:t>
            </w:r>
            <w:r w:rsidR="00F01A16">
              <w:rPr>
                <w:rFonts w:ascii="Times New Roman" w:eastAsia="Times New Roman" w:hAnsi="Times New Roman" w:cs="Times New Roman"/>
                <w:color w:val="000000"/>
                <w:sz w:val="24"/>
                <w:szCs w:val="24"/>
                <w:lang w:eastAsia="pl-PL"/>
              </w:rPr>
              <w:t>%</w:t>
            </w:r>
          </w:p>
        </w:tc>
      </w:tr>
      <w:tr w:rsidR="003F7ED9">
        <w:trPr>
          <w:trHeight w:val="300"/>
        </w:trPr>
        <w:tc>
          <w:tcPr>
            <w:tcW w:w="2251" w:type="dxa"/>
            <w:tcBorders>
              <w:top w:val="single" w:sz="4" w:space="0" w:color="959595"/>
              <w:left w:val="single" w:sz="4" w:space="0" w:color="959595"/>
            </w:tcBorders>
            <w:shd w:val="clear" w:color="auto" w:fill="auto"/>
          </w:tcPr>
          <w:p w:rsidR="003F7ED9" w:rsidRDefault="00F01A16">
            <w:pPr>
              <w:spacing w:after="0" w:line="240" w:lineRule="auto"/>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wg poziomu wykształcenia:</w:t>
            </w:r>
          </w:p>
        </w:tc>
        <w:tc>
          <w:tcPr>
            <w:tcW w:w="1977" w:type="dxa"/>
            <w:tcBorders>
              <w:top w:val="single" w:sz="4" w:space="0" w:color="999999"/>
            </w:tcBorders>
            <w:shd w:val="clear" w:color="auto" w:fill="auto"/>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c>
          <w:tcPr>
            <w:tcW w:w="2046" w:type="dxa"/>
            <w:tcBorders>
              <w:top w:val="single" w:sz="4" w:space="0" w:color="999999"/>
            </w:tcBorders>
            <w:shd w:val="clear" w:color="auto" w:fill="auto"/>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c>
          <w:tcPr>
            <w:tcW w:w="2795" w:type="dxa"/>
            <w:tcBorders>
              <w:top w:val="single" w:sz="4" w:space="0" w:color="999999"/>
              <w:right w:val="single" w:sz="4" w:space="0" w:color="999999"/>
            </w:tcBorders>
            <w:shd w:val="clear" w:color="auto" w:fill="auto"/>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r>
      <w:tr w:rsidR="003F7ED9">
        <w:trPr>
          <w:trHeight w:val="300"/>
        </w:trPr>
        <w:tc>
          <w:tcPr>
            <w:tcW w:w="2251" w:type="dxa"/>
            <w:tcBorders>
              <w:top w:val="single" w:sz="4" w:space="0" w:color="959595"/>
              <w:left w:val="single" w:sz="4" w:space="0" w:color="959595"/>
            </w:tcBorders>
            <w:shd w:val="clear" w:color="auto" w:fill="auto"/>
          </w:tcPr>
          <w:p w:rsidR="003F7ED9" w:rsidRDefault="00F01A1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gimnazjalne i poniżej</w:t>
            </w:r>
          </w:p>
        </w:tc>
        <w:tc>
          <w:tcPr>
            <w:tcW w:w="1977" w:type="dxa"/>
            <w:tcBorders>
              <w:top w:val="single" w:sz="4" w:space="0" w:color="959595"/>
              <w:lef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200</w:t>
            </w:r>
          </w:p>
        </w:tc>
        <w:tc>
          <w:tcPr>
            <w:tcW w:w="2046" w:type="dxa"/>
            <w:tcBorders>
              <w:top w:val="single" w:sz="4" w:space="0" w:color="959595"/>
              <w:lef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64</w:t>
            </w:r>
          </w:p>
        </w:tc>
        <w:tc>
          <w:tcPr>
            <w:tcW w:w="2795" w:type="dxa"/>
            <w:tcBorders>
              <w:top w:val="single" w:sz="4" w:space="0" w:color="959595"/>
              <w:left w:val="single" w:sz="4" w:space="0" w:color="959595"/>
              <w:righ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32,00%</w:t>
            </w:r>
          </w:p>
        </w:tc>
      </w:tr>
      <w:tr w:rsidR="003F7ED9">
        <w:trPr>
          <w:trHeight w:val="300"/>
        </w:trPr>
        <w:tc>
          <w:tcPr>
            <w:tcW w:w="2251" w:type="dxa"/>
            <w:tcBorders>
              <w:top w:val="single" w:sz="4" w:space="0" w:color="959595"/>
              <w:left w:val="single" w:sz="4" w:space="0" w:color="959595"/>
            </w:tcBorders>
            <w:shd w:val="clear" w:color="auto" w:fill="auto"/>
          </w:tcPr>
          <w:p w:rsidR="003F7ED9" w:rsidRDefault="00F01A1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zasadnicze zawodowe</w:t>
            </w:r>
          </w:p>
        </w:tc>
        <w:tc>
          <w:tcPr>
            <w:tcW w:w="1977" w:type="dxa"/>
            <w:tcBorders>
              <w:top w:val="single" w:sz="4" w:space="0" w:color="959595"/>
              <w:lef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166</w:t>
            </w:r>
          </w:p>
        </w:tc>
        <w:tc>
          <w:tcPr>
            <w:tcW w:w="2046" w:type="dxa"/>
            <w:tcBorders>
              <w:top w:val="single" w:sz="4" w:space="0" w:color="959595"/>
              <w:lef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w:t>
            </w:r>
          </w:p>
        </w:tc>
        <w:tc>
          <w:tcPr>
            <w:tcW w:w="2795" w:type="dxa"/>
            <w:tcBorders>
              <w:top w:val="single" w:sz="4" w:space="0" w:color="959595"/>
              <w:left w:val="single" w:sz="4" w:space="0" w:color="959595"/>
              <w:righ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2,41%</w:t>
            </w:r>
          </w:p>
        </w:tc>
      </w:tr>
      <w:tr w:rsidR="003F7ED9">
        <w:trPr>
          <w:trHeight w:val="300"/>
        </w:trPr>
        <w:tc>
          <w:tcPr>
            <w:tcW w:w="2251" w:type="dxa"/>
            <w:tcBorders>
              <w:top w:val="single" w:sz="4" w:space="0" w:color="959595"/>
              <w:left w:val="single" w:sz="4" w:space="0" w:color="959595"/>
            </w:tcBorders>
            <w:shd w:val="clear" w:color="auto" w:fill="auto"/>
          </w:tcPr>
          <w:p w:rsidR="003F7ED9" w:rsidRDefault="00F01A1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średnie ogólnokształcące</w:t>
            </w:r>
          </w:p>
        </w:tc>
        <w:tc>
          <w:tcPr>
            <w:tcW w:w="1977" w:type="dxa"/>
            <w:tcBorders>
              <w:top w:val="single" w:sz="4" w:space="0" w:color="959595"/>
              <w:lef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67</w:t>
            </w:r>
          </w:p>
        </w:tc>
        <w:tc>
          <w:tcPr>
            <w:tcW w:w="2046" w:type="dxa"/>
            <w:tcBorders>
              <w:top w:val="single" w:sz="4" w:space="0" w:color="959595"/>
              <w:lef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203</w:t>
            </w:r>
          </w:p>
        </w:tc>
        <w:tc>
          <w:tcPr>
            <w:tcW w:w="2795" w:type="dxa"/>
            <w:tcBorders>
              <w:top w:val="single" w:sz="4" w:space="0" w:color="959595"/>
              <w:left w:val="single" w:sz="4" w:space="0" w:color="959595"/>
              <w:righ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34,33%</w:t>
            </w:r>
          </w:p>
        </w:tc>
      </w:tr>
      <w:tr w:rsidR="003F7ED9">
        <w:trPr>
          <w:trHeight w:val="300"/>
        </w:trPr>
        <w:tc>
          <w:tcPr>
            <w:tcW w:w="2251" w:type="dxa"/>
            <w:tcBorders>
              <w:top w:val="single" w:sz="4" w:space="0" w:color="959595"/>
              <w:left w:val="single" w:sz="4" w:space="0" w:color="959595"/>
            </w:tcBorders>
            <w:shd w:val="clear" w:color="auto" w:fill="auto"/>
          </w:tcPr>
          <w:p w:rsidR="003F7ED9" w:rsidRDefault="00F01A1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policealne i średnie zawodowe</w:t>
            </w:r>
          </w:p>
        </w:tc>
        <w:tc>
          <w:tcPr>
            <w:tcW w:w="1977" w:type="dxa"/>
            <w:tcBorders>
              <w:top w:val="single" w:sz="4" w:space="0" w:color="959595"/>
              <w:lef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151</w:t>
            </w:r>
          </w:p>
        </w:tc>
        <w:tc>
          <w:tcPr>
            <w:tcW w:w="2046" w:type="dxa"/>
            <w:tcBorders>
              <w:top w:val="single" w:sz="4" w:space="0" w:color="959595"/>
              <w:lef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19</w:t>
            </w:r>
          </w:p>
        </w:tc>
        <w:tc>
          <w:tcPr>
            <w:tcW w:w="2795" w:type="dxa"/>
            <w:tcBorders>
              <w:top w:val="single" w:sz="4" w:space="0" w:color="959595"/>
              <w:left w:val="single" w:sz="4" w:space="0" w:color="959595"/>
              <w:righ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12,58%</w:t>
            </w:r>
          </w:p>
        </w:tc>
      </w:tr>
      <w:tr w:rsidR="003F7ED9">
        <w:trPr>
          <w:trHeight w:val="300"/>
        </w:trPr>
        <w:tc>
          <w:tcPr>
            <w:tcW w:w="2251" w:type="dxa"/>
            <w:tcBorders>
              <w:top w:val="single" w:sz="4" w:space="0" w:color="959595"/>
              <w:left w:val="single" w:sz="4" w:space="0" w:color="959595"/>
            </w:tcBorders>
            <w:shd w:val="clear" w:color="auto" w:fill="auto"/>
          </w:tcPr>
          <w:p w:rsidR="003F7ED9" w:rsidRDefault="00F01A1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wyższe</w:t>
            </w:r>
          </w:p>
        </w:tc>
        <w:tc>
          <w:tcPr>
            <w:tcW w:w="1977" w:type="dxa"/>
            <w:tcBorders>
              <w:top w:val="single" w:sz="4" w:space="0" w:color="959595"/>
              <w:lef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106</w:t>
            </w:r>
          </w:p>
        </w:tc>
        <w:tc>
          <w:tcPr>
            <w:tcW w:w="2046" w:type="dxa"/>
            <w:tcBorders>
              <w:top w:val="single" w:sz="4" w:space="0" w:color="959595"/>
              <w:lef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0</w:t>
            </w:r>
          </w:p>
        </w:tc>
        <w:tc>
          <w:tcPr>
            <w:tcW w:w="2795" w:type="dxa"/>
            <w:tcBorders>
              <w:top w:val="single" w:sz="4" w:space="0" w:color="959595"/>
              <w:left w:val="single" w:sz="4" w:space="0" w:color="959595"/>
              <w:right w:val="single" w:sz="4" w:space="0" w:color="959595"/>
            </w:tcBorders>
            <w:shd w:val="clear" w:color="auto" w:fill="auto"/>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0,00%</w:t>
            </w:r>
          </w:p>
        </w:tc>
      </w:tr>
      <w:tr w:rsidR="003F7ED9">
        <w:trPr>
          <w:trHeight w:val="300"/>
        </w:trPr>
        <w:tc>
          <w:tcPr>
            <w:tcW w:w="2251" w:type="dxa"/>
            <w:tcBorders>
              <w:top w:val="single" w:sz="4" w:space="0" w:color="959595"/>
              <w:left w:val="single" w:sz="4" w:space="0" w:color="959595"/>
            </w:tcBorders>
            <w:shd w:val="clear" w:color="auto" w:fill="auto"/>
          </w:tcPr>
          <w:p w:rsidR="003F7ED9" w:rsidRDefault="00F01A16">
            <w:pPr>
              <w:spacing w:after="0" w:line="240" w:lineRule="auto"/>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wg typu ukończonej szkoły:</w:t>
            </w:r>
          </w:p>
        </w:tc>
        <w:tc>
          <w:tcPr>
            <w:tcW w:w="1977" w:type="dxa"/>
            <w:tcBorders>
              <w:top w:val="single" w:sz="4" w:space="0" w:color="999999"/>
            </w:tcBorders>
            <w:shd w:val="clear" w:color="auto" w:fill="auto"/>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c>
          <w:tcPr>
            <w:tcW w:w="2046" w:type="dxa"/>
            <w:tcBorders>
              <w:top w:val="single" w:sz="4" w:space="0" w:color="999999"/>
            </w:tcBorders>
            <w:shd w:val="clear" w:color="auto" w:fill="auto"/>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c>
          <w:tcPr>
            <w:tcW w:w="2795" w:type="dxa"/>
            <w:tcBorders>
              <w:top w:val="single" w:sz="4" w:space="0" w:color="999999"/>
              <w:right w:val="single" w:sz="4" w:space="0" w:color="999999"/>
            </w:tcBorders>
            <w:shd w:val="clear" w:color="auto" w:fill="auto"/>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r>
      <w:tr w:rsidR="003F7ED9">
        <w:trPr>
          <w:trHeight w:val="300"/>
        </w:trPr>
        <w:tc>
          <w:tcPr>
            <w:tcW w:w="2251" w:type="dxa"/>
            <w:tcBorders>
              <w:top w:val="single" w:sz="4" w:space="0" w:color="959595"/>
              <w:left w:val="single" w:sz="4" w:space="0" w:color="959595"/>
            </w:tcBorders>
            <w:shd w:val="clear" w:color="auto" w:fill="auto"/>
          </w:tcPr>
          <w:p w:rsidR="003F7ED9" w:rsidRDefault="00F01A1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zasadnicza szkoła zawodowa</w:t>
            </w:r>
          </w:p>
        </w:tc>
        <w:tc>
          <w:tcPr>
            <w:tcW w:w="1977" w:type="dxa"/>
            <w:tcBorders>
              <w:top w:val="single" w:sz="4" w:space="0" w:color="959595"/>
              <w:left w:val="single" w:sz="4" w:space="0" w:color="959595"/>
            </w:tcBorders>
            <w:shd w:val="clear" w:color="auto" w:fill="auto"/>
          </w:tcPr>
          <w:p w:rsidR="003F7ED9" w:rsidRDefault="003F7ED9">
            <w:pPr>
              <w:spacing w:after="0" w:line="240" w:lineRule="auto"/>
              <w:jc w:val="right"/>
              <w:rPr>
                <w:rFonts w:ascii="Times New Roman" w:eastAsia="Times New Roman" w:hAnsi="Times New Roman" w:cs="Times New Roman"/>
                <w:color w:val="000000"/>
                <w:sz w:val="24"/>
                <w:szCs w:val="24"/>
                <w:lang w:eastAsia="pl-PL"/>
              </w:rPr>
            </w:pPr>
          </w:p>
        </w:tc>
        <w:tc>
          <w:tcPr>
            <w:tcW w:w="2046" w:type="dxa"/>
            <w:tcBorders>
              <w:top w:val="single" w:sz="4" w:space="0" w:color="959595"/>
              <w:left w:val="single" w:sz="4" w:space="0" w:color="959595"/>
            </w:tcBorders>
            <w:shd w:val="clear" w:color="auto" w:fill="auto"/>
          </w:tcPr>
          <w:p w:rsidR="003F7ED9" w:rsidRDefault="003F7ED9">
            <w:pPr>
              <w:spacing w:after="0" w:line="240" w:lineRule="auto"/>
              <w:jc w:val="right"/>
              <w:rPr>
                <w:rFonts w:ascii="Times New Roman" w:eastAsia="Times New Roman" w:hAnsi="Times New Roman" w:cs="Times New Roman"/>
                <w:color w:val="000000"/>
                <w:sz w:val="24"/>
                <w:szCs w:val="24"/>
                <w:lang w:eastAsia="pl-PL"/>
              </w:rPr>
            </w:pPr>
          </w:p>
        </w:tc>
        <w:tc>
          <w:tcPr>
            <w:tcW w:w="2795" w:type="dxa"/>
            <w:tcBorders>
              <w:top w:val="single" w:sz="4" w:space="0" w:color="959595"/>
              <w:left w:val="single" w:sz="4" w:space="0" w:color="959595"/>
              <w:right w:val="single" w:sz="4" w:space="0" w:color="959595"/>
            </w:tcBorders>
            <w:shd w:val="clear" w:color="auto" w:fill="auto"/>
          </w:tcPr>
          <w:p w:rsidR="003F7ED9" w:rsidRDefault="003F7ED9">
            <w:pPr>
              <w:spacing w:after="0" w:line="240" w:lineRule="auto"/>
              <w:jc w:val="right"/>
              <w:rPr>
                <w:rFonts w:ascii="Times New Roman" w:eastAsia="Times New Roman" w:hAnsi="Times New Roman" w:cs="Times New Roman"/>
                <w:color w:val="000000"/>
                <w:sz w:val="24"/>
                <w:szCs w:val="24"/>
                <w:lang w:eastAsia="pl-PL"/>
              </w:rPr>
            </w:pPr>
          </w:p>
        </w:tc>
      </w:tr>
      <w:tr w:rsidR="003F7ED9">
        <w:trPr>
          <w:trHeight w:val="300"/>
        </w:trPr>
        <w:tc>
          <w:tcPr>
            <w:tcW w:w="2251" w:type="dxa"/>
            <w:tcBorders>
              <w:top w:val="single" w:sz="4" w:space="0" w:color="959595"/>
              <w:left w:val="single" w:sz="4" w:space="0" w:color="959595"/>
            </w:tcBorders>
            <w:shd w:val="clear" w:color="auto" w:fill="auto"/>
          </w:tcPr>
          <w:p w:rsidR="003F7ED9" w:rsidRDefault="00F01A1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szkoła przysposabiająca do pracy</w:t>
            </w:r>
          </w:p>
        </w:tc>
        <w:tc>
          <w:tcPr>
            <w:tcW w:w="1977" w:type="dxa"/>
            <w:tcBorders>
              <w:top w:val="single" w:sz="4" w:space="0" w:color="959595"/>
              <w:left w:val="single" w:sz="4" w:space="0" w:color="959595"/>
            </w:tcBorders>
            <w:shd w:val="clear" w:color="auto" w:fill="auto"/>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c>
          <w:tcPr>
            <w:tcW w:w="2046" w:type="dxa"/>
            <w:tcBorders>
              <w:top w:val="single" w:sz="4" w:space="0" w:color="959595"/>
              <w:left w:val="single" w:sz="4" w:space="0" w:color="959595"/>
            </w:tcBorders>
            <w:shd w:val="clear" w:color="auto" w:fill="auto"/>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c>
          <w:tcPr>
            <w:tcW w:w="2795" w:type="dxa"/>
            <w:tcBorders>
              <w:top w:val="single" w:sz="4" w:space="0" w:color="959595"/>
              <w:left w:val="single" w:sz="4" w:space="0" w:color="959595"/>
              <w:right w:val="single" w:sz="4" w:space="0" w:color="959595"/>
            </w:tcBorders>
            <w:shd w:val="clear" w:color="auto" w:fill="auto"/>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r>
      <w:tr w:rsidR="003F7ED9">
        <w:trPr>
          <w:trHeight w:val="300"/>
        </w:trPr>
        <w:tc>
          <w:tcPr>
            <w:tcW w:w="2251" w:type="dxa"/>
            <w:tcBorders>
              <w:top w:val="single" w:sz="4" w:space="0" w:color="959595"/>
              <w:left w:val="single" w:sz="4" w:space="0" w:color="959595"/>
            </w:tcBorders>
            <w:shd w:val="clear" w:color="auto" w:fill="auto"/>
          </w:tcPr>
          <w:p w:rsidR="003F7ED9" w:rsidRDefault="00F01A1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technikum</w:t>
            </w:r>
          </w:p>
        </w:tc>
        <w:tc>
          <w:tcPr>
            <w:tcW w:w="1977" w:type="dxa"/>
            <w:tcBorders>
              <w:top w:val="single" w:sz="4" w:space="0" w:color="959595"/>
              <w:lef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w:t>
            </w:r>
          </w:p>
        </w:tc>
        <w:tc>
          <w:tcPr>
            <w:tcW w:w="2046" w:type="dxa"/>
            <w:tcBorders>
              <w:top w:val="single" w:sz="4" w:space="0" w:color="959595"/>
              <w:lef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14</w:t>
            </w:r>
          </w:p>
        </w:tc>
        <w:tc>
          <w:tcPr>
            <w:tcW w:w="2795" w:type="dxa"/>
            <w:tcBorders>
              <w:top w:val="single" w:sz="4" w:space="0" w:color="959595"/>
              <w:left w:val="single" w:sz="4" w:space="0" w:color="959595"/>
              <w:righ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25,45%</w:t>
            </w:r>
          </w:p>
        </w:tc>
      </w:tr>
      <w:tr w:rsidR="003F7ED9">
        <w:trPr>
          <w:trHeight w:val="300"/>
        </w:trPr>
        <w:tc>
          <w:tcPr>
            <w:tcW w:w="2251" w:type="dxa"/>
            <w:tcBorders>
              <w:top w:val="single" w:sz="4" w:space="0" w:color="959595"/>
              <w:left w:val="single" w:sz="4" w:space="0" w:color="959595"/>
            </w:tcBorders>
            <w:shd w:val="clear" w:color="auto" w:fill="auto"/>
          </w:tcPr>
          <w:p w:rsidR="003F7ED9" w:rsidRDefault="00F01A1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liceum ogólnokształcące</w:t>
            </w:r>
          </w:p>
        </w:tc>
        <w:tc>
          <w:tcPr>
            <w:tcW w:w="1977" w:type="dxa"/>
            <w:tcBorders>
              <w:top w:val="single" w:sz="4" w:space="0" w:color="959595"/>
              <w:lef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w:t>
            </w:r>
          </w:p>
        </w:tc>
        <w:tc>
          <w:tcPr>
            <w:tcW w:w="2046" w:type="dxa"/>
            <w:tcBorders>
              <w:top w:val="single" w:sz="4" w:space="0" w:color="959595"/>
              <w:lef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18</w:t>
            </w:r>
          </w:p>
        </w:tc>
        <w:tc>
          <w:tcPr>
            <w:tcW w:w="2795" w:type="dxa"/>
            <w:tcBorders>
              <w:top w:val="single" w:sz="4" w:space="0" w:color="959595"/>
              <w:left w:val="single" w:sz="4" w:space="0" w:color="959595"/>
              <w:righ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36,73%</w:t>
            </w:r>
          </w:p>
        </w:tc>
      </w:tr>
      <w:tr w:rsidR="003F7ED9">
        <w:trPr>
          <w:trHeight w:val="300"/>
        </w:trPr>
        <w:tc>
          <w:tcPr>
            <w:tcW w:w="2251" w:type="dxa"/>
            <w:tcBorders>
              <w:top w:val="single" w:sz="4" w:space="0" w:color="959595"/>
              <w:left w:val="single" w:sz="4" w:space="0" w:color="959595"/>
            </w:tcBorders>
            <w:shd w:val="clear" w:color="auto" w:fill="auto"/>
          </w:tcPr>
          <w:p w:rsidR="003F7ED9" w:rsidRDefault="00F01A1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liceum profilowane</w:t>
            </w:r>
          </w:p>
        </w:tc>
        <w:tc>
          <w:tcPr>
            <w:tcW w:w="1977" w:type="dxa"/>
            <w:tcBorders>
              <w:top w:val="single" w:sz="4" w:space="0" w:color="959595"/>
              <w:lef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w:t>
            </w:r>
          </w:p>
        </w:tc>
        <w:tc>
          <w:tcPr>
            <w:tcW w:w="2046" w:type="dxa"/>
            <w:tcBorders>
              <w:top w:val="single" w:sz="4" w:space="0" w:color="959595"/>
              <w:lef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0</w:t>
            </w:r>
          </w:p>
        </w:tc>
        <w:tc>
          <w:tcPr>
            <w:tcW w:w="2795" w:type="dxa"/>
            <w:tcBorders>
              <w:top w:val="single" w:sz="4" w:space="0" w:color="959595"/>
              <w:left w:val="single" w:sz="4" w:space="0" w:color="959595"/>
              <w:righ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0,00%</w:t>
            </w:r>
          </w:p>
        </w:tc>
      </w:tr>
      <w:tr w:rsidR="003F7ED9">
        <w:trPr>
          <w:trHeight w:val="300"/>
        </w:trPr>
        <w:tc>
          <w:tcPr>
            <w:tcW w:w="2251" w:type="dxa"/>
            <w:tcBorders>
              <w:top w:val="single" w:sz="4" w:space="0" w:color="959595"/>
              <w:left w:val="single" w:sz="4" w:space="0" w:color="959595"/>
            </w:tcBorders>
            <w:shd w:val="clear" w:color="auto" w:fill="auto"/>
          </w:tcPr>
          <w:p w:rsidR="003F7ED9" w:rsidRDefault="00F01A1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technikum uzupełniające</w:t>
            </w:r>
          </w:p>
        </w:tc>
        <w:tc>
          <w:tcPr>
            <w:tcW w:w="1977" w:type="dxa"/>
            <w:tcBorders>
              <w:top w:val="single" w:sz="4" w:space="0" w:color="959595"/>
              <w:lef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w:t>
            </w:r>
          </w:p>
        </w:tc>
        <w:tc>
          <w:tcPr>
            <w:tcW w:w="2046" w:type="dxa"/>
            <w:tcBorders>
              <w:top w:val="single" w:sz="4" w:space="0" w:color="959595"/>
              <w:lef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0</w:t>
            </w:r>
          </w:p>
        </w:tc>
        <w:tc>
          <w:tcPr>
            <w:tcW w:w="2795" w:type="dxa"/>
            <w:tcBorders>
              <w:top w:val="single" w:sz="4" w:space="0" w:color="959595"/>
              <w:left w:val="single" w:sz="4" w:space="0" w:color="959595"/>
              <w:right w:val="single" w:sz="4" w:space="0" w:color="959595"/>
            </w:tcBorders>
            <w:shd w:val="clear" w:color="auto" w:fill="auto"/>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0,00%</w:t>
            </w:r>
          </w:p>
        </w:tc>
      </w:tr>
      <w:tr w:rsidR="003F7ED9">
        <w:trPr>
          <w:trHeight w:val="300"/>
        </w:trPr>
        <w:tc>
          <w:tcPr>
            <w:tcW w:w="2251" w:type="dxa"/>
            <w:tcBorders>
              <w:top w:val="single" w:sz="4" w:space="0" w:color="959595"/>
              <w:left w:val="single" w:sz="4" w:space="0" w:color="959595"/>
            </w:tcBorders>
            <w:shd w:val="clear" w:color="auto" w:fill="auto"/>
          </w:tcPr>
          <w:p w:rsidR="003F7ED9" w:rsidRDefault="00F01A1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liceum uzupełniające</w:t>
            </w:r>
          </w:p>
        </w:tc>
        <w:tc>
          <w:tcPr>
            <w:tcW w:w="1977" w:type="dxa"/>
            <w:tcBorders>
              <w:top w:val="single" w:sz="4" w:space="0" w:color="959595"/>
              <w:lef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w:t>
            </w:r>
            <w:r w:rsidR="00F01A16">
              <w:rPr>
                <w:rFonts w:ascii="Times New Roman" w:eastAsia="Times New Roman" w:hAnsi="Times New Roman" w:cs="Times New Roman"/>
                <w:color w:val="000000"/>
                <w:sz w:val="24"/>
                <w:szCs w:val="24"/>
                <w:lang w:eastAsia="pl-PL"/>
              </w:rPr>
              <w:t> </w:t>
            </w:r>
          </w:p>
        </w:tc>
        <w:tc>
          <w:tcPr>
            <w:tcW w:w="2046" w:type="dxa"/>
            <w:tcBorders>
              <w:top w:val="single" w:sz="4" w:space="0" w:color="959595"/>
              <w:lef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0</w:t>
            </w:r>
          </w:p>
        </w:tc>
        <w:tc>
          <w:tcPr>
            <w:tcW w:w="2795" w:type="dxa"/>
            <w:tcBorders>
              <w:top w:val="single" w:sz="4" w:space="0" w:color="959595"/>
              <w:left w:val="single" w:sz="4" w:space="0" w:color="959595"/>
              <w:righ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0,00%</w:t>
            </w:r>
          </w:p>
        </w:tc>
      </w:tr>
      <w:tr w:rsidR="003F7ED9">
        <w:trPr>
          <w:trHeight w:val="300"/>
        </w:trPr>
        <w:tc>
          <w:tcPr>
            <w:tcW w:w="2251" w:type="dxa"/>
            <w:tcBorders>
              <w:top w:val="single" w:sz="4" w:space="0" w:color="959595"/>
              <w:left w:val="single" w:sz="4" w:space="0" w:color="959595"/>
            </w:tcBorders>
            <w:shd w:val="clear" w:color="auto" w:fill="auto"/>
          </w:tcPr>
          <w:p w:rsidR="003F7ED9" w:rsidRDefault="00F01A1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szkoła policealna</w:t>
            </w:r>
          </w:p>
        </w:tc>
        <w:tc>
          <w:tcPr>
            <w:tcW w:w="1977" w:type="dxa"/>
            <w:tcBorders>
              <w:top w:val="single" w:sz="4" w:space="0" w:color="959595"/>
              <w:lef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13</w:t>
            </w:r>
          </w:p>
        </w:tc>
        <w:tc>
          <w:tcPr>
            <w:tcW w:w="2046" w:type="dxa"/>
            <w:tcBorders>
              <w:top w:val="single" w:sz="4" w:space="0" w:color="959595"/>
              <w:lef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w:t>
            </w:r>
          </w:p>
        </w:tc>
        <w:tc>
          <w:tcPr>
            <w:tcW w:w="2795" w:type="dxa"/>
            <w:tcBorders>
              <w:top w:val="single" w:sz="4" w:space="0" w:color="959595"/>
              <w:left w:val="single" w:sz="4" w:space="0" w:color="959595"/>
              <w:righ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15,38%</w:t>
            </w:r>
          </w:p>
        </w:tc>
      </w:tr>
      <w:tr w:rsidR="003F7ED9">
        <w:trPr>
          <w:trHeight w:val="300"/>
        </w:trPr>
        <w:tc>
          <w:tcPr>
            <w:tcW w:w="2251" w:type="dxa"/>
            <w:tcBorders>
              <w:top w:val="single" w:sz="4" w:space="0" w:color="959595"/>
              <w:left w:val="single" w:sz="4" w:space="0" w:color="959595"/>
            </w:tcBorders>
            <w:shd w:val="clear" w:color="auto" w:fill="auto"/>
          </w:tcPr>
          <w:p w:rsidR="003F7ED9" w:rsidRDefault="00F01A1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wyższa</w:t>
            </w:r>
          </w:p>
        </w:tc>
        <w:tc>
          <w:tcPr>
            <w:tcW w:w="1977" w:type="dxa"/>
            <w:tcBorders>
              <w:top w:val="single" w:sz="4" w:space="0" w:color="959595"/>
              <w:lef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93</w:t>
            </w:r>
          </w:p>
        </w:tc>
        <w:tc>
          <w:tcPr>
            <w:tcW w:w="2046" w:type="dxa"/>
            <w:tcBorders>
              <w:top w:val="single" w:sz="4" w:space="0" w:color="959595"/>
              <w:lef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0</w:t>
            </w:r>
          </w:p>
        </w:tc>
        <w:tc>
          <w:tcPr>
            <w:tcW w:w="2795" w:type="dxa"/>
            <w:tcBorders>
              <w:top w:val="single" w:sz="4" w:space="0" w:color="959595"/>
              <w:left w:val="single" w:sz="4" w:space="0" w:color="959595"/>
              <w:right w:val="single" w:sz="4" w:space="0" w:color="959595"/>
            </w:tcBorders>
            <w:shd w:val="clear" w:color="auto" w:fill="auto"/>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0,00%</w:t>
            </w:r>
          </w:p>
        </w:tc>
      </w:tr>
      <w:tr w:rsidR="003F7ED9">
        <w:trPr>
          <w:trHeight w:val="300"/>
        </w:trPr>
        <w:tc>
          <w:tcPr>
            <w:tcW w:w="2251" w:type="dxa"/>
            <w:tcBorders>
              <w:top w:val="single" w:sz="4" w:space="0" w:color="959595"/>
              <w:left w:val="single" w:sz="4" w:space="0" w:color="959595"/>
              <w:bottom w:val="single" w:sz="4" w:space="0" w:color="959595"/>
            </w:tcBorders>
            <w:shd w:val="clear" w:color="auto" w:fill="auto"/>
          </w:tcPr>
          <w:p w:rsidR="003F7ED9" w:rsidRDefault="00F01A1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brak danych źródłowych</w:t>
            </w:r>
          </w:p>
        </w:tc>
        <w:tc>
          <w:tcPr>
            <w:tcW w:w="1977" w:type="dxa"/>
            <w:tcBorders>
              <w:top w:val="single" w:sz="4" w:space="0" w:color="959595"/>
              <w:left w:val="single" w:sz="4" w:space="0" w:color="959595"/>
              <w:bottom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432</w:t>
            </w:r>
          </w:p>
        </w:tc>
        <w:tc>
          <w:tcPr>
            <w:tcW w:w="2046" w:type="dxa"/>
            <w:tcBorders>
              <w:top w:val="single" w:sz="4" w:space="0" w:color="959595"/>
              <w:left w:val="single" w:sz="4" w:space="0" w:color="959595"/>
              <w:bottom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72</w:t>
            </w:r>
          </w:p>
        </w:tc>
        <w:tc>
          <w:tcPr>
            <w:tcW w:w="2795" w:type="dxa"/>
            <w:tcBorders>
              <w:top w:val="single" w:sz="4" w:space="0" w:color="959595"/>
              <w:left w:val="single" w:sz="4" w:space="0" w:color="959595"/>
              <w:bottom w:val="single" w:sz="4" w:space="0" w:color="959595"/>
              <w:right w:val="single" w:sz="4" w:space="0" w:color="959595"/>
            </w:tcBorders>
            <w:shd w:val="clear" w:color="auto" w:fill="auto"/>
          </w:tcPr>
          <w:p w:rsidR="003F7ED9"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16,67%</w:t>
            </w:r>
          </w:p>
        </w:tc>
      </w:tr>
      <w:tr w:rsidR="00921DF7">
        <w:trPr>
          <w:trHeight w:val="300"/>
        </w:trPr>
        <w:tc>
          <w:tcPr>
            <w:tcW w:w="2251" w:type="dxa"/>
            <w:tcBorders>
              <w:top w:val="single" w:sz="4" w:space="0" w:color="959595"/>
              <w:left w:val="single" w:sz="4" w:space="0" w:color="959595"/>
              <w:bottom w:val="single" w:sz="4" w:space="0" w:color="959595"/>
            </w:tcBorders>
            <w:shd w:val="clear" w:color="auto" w:fill="auto"/>
          </w:tcPr>
          <w:p w:rsidR="00921DF7" w:rsidRDefault="00921DF7">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Zasadnicza szkoła zawodowa</w:t>
            </w:r>
          </w:p>
        </w:tc>
        <w:tc>
          <w:tcPr>
            <w:tcW w:w="1977" w:type="dxa"/>
            <w:tcBorders>
              <w:top w:val="single" w:sz="4" w:space="0" w:color="959595"/>
              <w:left w:val="single" w:sz="4" w:space="0" w:color="959595"/>
              <w:bottom w:val="single" w:sz="4" w:space="0" w:color="959595"/>
            </w:tcBorders>
            <w:shd w:val="clear" w:color="auto" w:fill="auto"/>
          </w:tcPr>
          <w:p w:rsidR="00921DF7"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w:t>
            </w:r>
          </w:p>
        </w:tc>
        <w:tc>
          <w:tcPr>
            <w:tcW w:w="2046" w:type="dxa"/>
            <w:tcBorders>
              <w:top w:val="single" w:sz="4" w:space="0" w:color="959595"/>
              <w:left w:val="single" w:sz="4" w:space="0" w:color="959595"/>
              <w:bottom w:val="single" w:sz="4" w:space="0" w:color="959595"/>
            </w:tcBorders>
            <w:shd w:val="clear" w:color="auto" w:fill="auto"/>
          </w:tcPr>
          <w:p w:rsidR="00921DF7"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w:t>
            </w:r>
          </w:p>
        </w:tc>
        <w:tc>
          <w:tcPr>
            <w:tcW w:w="2795" w:type="dxa"/>
            <w:tcBorders>
              <w:top w:val="single" w:sz="4" w:space="0" w:color="959595"/>
              <w:left w:val="single" w:sz="4" w:space="0" w:color="959595"/>
              <w:bottom w:val="single" w:sz="4" w:space="0" w:color="959595"/>
              <w:right w:val="single" w:sz="4" w:space="0" w:color="959595"/>
            </w:tcBorders>
            <w:shd w:val="clear" w:color="auto" w:fill="auto"/>
          </w:tcPr>
          <w:p w:rsidR="00921DF7" w:rsidRDefault="00921DF7">
            <w:pPr>
              <w:spacing w:after="0" w:line="240" w:lineRule="auto"/>
              <w:jc w:val="right"/>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9,52%</w:t>
            </w:r>
          </w:p>
        </w:tc>
      </w:tr>
    </w:tbl>
    <w:p w:rsidR="003F7ED9" w:rsidRDefault="00F01A16">
      <w:pPr>
        <w:spacing w:line="240" w:lineRule="auto"/>
        <w:rPr>
          <w:rFonts w:ascii="Times New Roman" w:hAnsi="Times New Roman" w:cs="Times New Roman"/>
          <w:sz w:val="24"/>
          <w:szCs w:val="24"/>
        </w:rPr>
      </w:pPr>
      <w:r>
        <w:rPr>
          <w:rFonts w:ascii="Times New Roman" w:hAnsi="Times New Roman" w:cs="Times New Roman"/>
          <w:sz w:val="24"/>
          <w:szCs w:val="24"/>
        </w:rPr>
        <w:t>Źródło: Departament Rynku Pracy MRPiPS, Informacja roczna dla PUP – powiat ziemski</w:t>
      </w:r>
    </w:p>
    <w:p w:rsidR="003F7ED9" w:rsidRDefault="003F7ED9">
      <w:pPr>
        <w:jc w:val="both"/>
        <w:rPr>
          <w:rFonts w:ascii="Times New Roman" w:eastAsia="Times New Roman" w:hAnsi="Times New Roman" w:cs="Times New Roman"/>
          <w:b/>
          <w:bCs/>
          <w:color w:val="000000"/>
          <w:sz w:val="24"/>
          <w:szCs w:val="24"/>
          <w:lang w:eastAsia="pl-PL"/>
        </w:rPr>
      </w:pPr>
    </w:p>
    <w:p w:rsidR="003F7ED9" w:rsidRDefault="00F01A16">
      <w:pPr>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*Odsetek bezrobotnych wyliczany jest jako stosunek bezrobotnych bez zawodu wg stanu w końcu okresu sprawozdawczego do ogółu bezrobotnych w ramach danej analizowanej kategorii.</w:t>
      </w:r>
    </w:p>
    <w:p w:rsidR="00CD075D" w:rsidRDefault="00CD075D">
      <w:pPr>
        <w:jc w:val="both"/>
        <w:rPr>
          <w:rFonts w:ascii="Times New Roman" w:eastAsia="Times New Roman" w:hAnsi="Times New Roman" w:cs="Times New Roman"/>
          <w:b/>
          <w:bCs/>
          <w:color w:val="000000"/>
          <w:sz w:val="24"/>
          <w:szCs w:val="24"/>
          <w:lang w:eastAsia="pl-PL"/>
        </w:rPr>
      </w:pPr>
    </w:p>
    <w:p w:rsidR="00CD075D" w:rsidRDefault="00CD075D">
      <w:pPr>
        <w:jc w:val="both"/>
        <w:rPr>
          <w:rFonts w:ascii="Times New Roman" w:eastAsia="Times New Roman" w:hAnsi="Times New Roman" w:cs="Times New Roman"/>
          <w:b/>
          <w:bCs/>
          <w:color w:val="000000"/>
          <w:sz w:val="24"/>
          <w:szCs w:val="24"/>
          <w:lang w:eastAsia="pl-PL"/>
        </w:rPr>
      </w:pPr>
    </w:p>
    <w:p w:rsidR="00CD075D" w:rsidRDefault="00CD075D">
      <w:pPr>
        <w:jc w:val="both"/>
        <w:rPr>
          <w:rFonts w:ascii="Times New Roman" w:eastAsia="Times New Roman" w:hAnsi="Times New Roman" w:cs="Times New Roman"/>
          <w:b/>
          <w:bCs/>
          <w:color w:val="000000"/>
          <w:sz w:val="24"/>
          <w:szCs w:val="24"/>
          <w:lang w:eastAsia="pl-PL"/>
        </w:rPr>
      </w:pPr>
    </w:p>
    <w:p w:rsidR="00CD075D" w:rsidRDefault="00CD075D">
      <w:pPr>
        <w:jc w:val="both"/>
        <w:rPr>
          <w:rFonts w:ascii="Times New Roman" w:hAnsi="Times New Roman" w:cs="Times New Roman"/>
          <w:sz w:val="24"/>
          <w:szCs w:val="24"/>
        </w:rPr>
      </w:pPr>
    </w:p>
    <w:p w:rsidR="003F7ED9" w:rsidRDefault="003F7ED9">
      <w:pPr>
        <w:pStyle w:val="Akapitzlist"/>
        <w:ind w:left="570"/>
        <w:rPr>
          <w:rFonts w:ascii="Times New Roman" w:hAnsi="Times New Roman" w:cs="Times New Roman"/>
          <w:b/>
          <w:sz w:val="24"/>
          <w:szCs w:val="24"/>
        </w:rPr>
      </w:pPr>
    </w:p>
    <w:p w:rsidR="003F7ED9" w:rsidRDefault="00F01A16">
      <w:pPr>
        <w:pStyle w:val="Akapitzlist"/>
        <w:numPr>
          <w:ilvl w:val="0"/>
          <w:numId w:val="1"/>
        </w:numPr>
        <w:rPr>
          <w:rFonts w:ascii="Times New Roman" w:hAnsi="Times New Roman" w:cs="Times New Roman"/>
          <w:b/>
          <w:sz w:val="24"/>
          <w:szCs w:val="24"/>
        </w:rPr>
      </w:pPr>
      <w:r>
        <w:rPr>
          <w:rFonts w:ascii="Times New Roman" w:hAnsi="Times New Roman" w:cs="Times New Roman"/>
          <w:b/>
          <w:sz w:val="24"/>
          <w:szCs w:val="24"/>
        </w:rPr>
        <w:t>Analiza rynku edukacyjnego</w:t>
      </w:r>
    </w:p>
    <w:p w:rsidR="003F7ED9" w:rsidRDefault="00F01A16">
      <w:pPr>
        <w:spacing w:after="0"/>
        <w:ind w:left="502"/>
        <w:jc w:val="both"/>
        <w:rPr>
          <w:rFonts w:ascii="Times New Roman" w:hAnsi="Times New Roman" w:cs="Times New Roman"/>
          <w:sz w:val="24"/>
          <w:szCs w:val="24"/>
        </w:rPr>
      </w:pPr>
      <w:r>
        <w:rPr>
          <w:rFonts w:ascii="Times New Roman" w:hAnsi="Times New Roman" w:cs="Times New Roman"/>
          <w:sz w:val="24"/>
          <w:szCs w:val="24"/>
        </w:rPr>
        <w:t>Źródło informacji do opisywanej analizy stanowią dane pochodzące z:</w:t>
      </w:r>
    </w:p>
    <w:p w:rsidR="003F7ED9" w:rsidRDefault="00F01A16">
      <w:pPr>
        <w:spacing w:after="0"/>
        <w:ind w:left="502"/>
        <w:jc w:val="both"/>
        <w:rPr>
          <w:rFonts w:ascii="Times New Roman" w:hAnsi="Times New Roman" w:cs="Times New Roman"/>
          <w:sz w:val="24"/>
          <w:szCs w:val="24"/>
        </w:rPr>
      </w:pPr>
      <w:r>
        <w:rPr>
          <w:rFonts w:ascii="Times New Roman" w:hAnsi="Times New Roman" w:cs="Times New Roman"/>
          <w:sz w:val="24"/>
          <w:szCs w:val="24"/>
        </w:rPr>
        <w:t>- systemu Syriusz (liczba bezrobotnych absolwentów według ostatnio ukończonej szkoły oraz bezrobotnych i absolwentów wg zawodu i specjalności lub kierunku kształcenia),</w:t>
      </w:r>
    </w:p>
    <w:p w:rsidR="003F7ED9" w:rsidRDefault="00F01A16">
      <w:pPr>
        <w:spacing w:after="0" w:line="240" w:lineRule="auto"/>
        <w:ind w:left="502"/>
        <w:jc w:val="both"/>
        <w:rPr>
          <w:rFonts w:ascii="Times New Roman" w:hAnsi="Times New Roman" w:cs="Times New Roman"/>
          <w:sz w:val="24"/>
          <w:szCs w:val="24"/>
        </w:rPr>
      </w:pPr>
      <w:r>
        <w:rPr>
          <w:rFonts w:ascii="Times New Roman" w:hAnsi="Times New Roman" w:cs="Times New Roman"/>
          <w:sz w:val="24"/>
          <w:szCs w:val="24"/>
        </w:rPr>
        <w:t xml:space="preserve">- systemu Informacji Oświatowej MEN (liczba uczniów ostatnich klas, w tym tych, którzy zdali egzamin oraz liczbę absolwentów szkół ponadgimnazjalnych, którzy zdali egzamin potwierdzający kwalifikacje zawodowe, według zawodu i specjalności oraz ukończonej szkoły). W niniejszej analizie za </w:t>
      </w:r>
      <w:r>
        <w:rPr>
          <w:rFonts w:ascii="Times New Roman" w:hAnsi="Times New Roman" w:cs="Times New Roman"/>
          <w:b/>
          <w:bCs/>
          <w:sz w:val="24"/>
          <w:szCs w:val="24"/>
        </w:rPr>
        <w:t xml:space="preserve">bezrobotnego absolwenta </w:t>
      </w:r>
      <w:r>
        <w:rPr>
          <w:rFonts w:ascii="Times New Roman" w:hAnsi="Times New Roman" w:cs="Times New Roman"/>
          <w:sz w:val="24"/>
          <w:szCs w:val="24"/>
        </w:rPr>
        <w:t xml:space="preserve">uważa się osobę, która          </w:t>
      </w:r>
      <w:r w:rsidR="00441970">
        <w:rPr>
          <w:rFonts w:ascii="Times New Roman" w:hAnsi="Times New Roman" w:cs="Times New Roman"/>
          <w:sz w:val="24"/>
          <w:szCs w:val="24"/>
        </w:rPr>
        <w:t xml:space="preserve">              </w:t>
      </w:r>
      <w:r>
        <w:rPr>
          <w:rFonts w:ascii="Times New Roman" w:hAnsi="Times New Roman" w:cs="Times New Roman"/>
          <w:sz w:val="24"/>
          <w:szCs w:val="24"/>
        </w:rPr>
        <w:t xml:space="preserve">    w okresie do 12 miesięcy od dnia określonego w dyplomie, świadectwie czy innym dokumencie potwierdzającym ukończenie szkoły lub zaświadczeniu  o ukończeniu kursu, pozostaje w rejestrze powiatowego urzędu pracy</w:t>
      </w:r>
      <w:r>
        <w:rPr>
          <w:rFonts w:ascii="Times New Roman" w:hAnsi="Times New Roman" w:cs="Times New Roman"/>
          <w:color w:val="00B050"/>
          <w:sz w:val="24"/>
          <w:szCs w:val="24"/>
        </w:rPr>
        <w:t>.</w:t>
      </w:r>
    </w:p>
    <w:p w:rsidR="003F7ED9" w:rsidRDefault="00F01A16">
      <w:pPr>
        <w:spacing w:after="0" w:line="240" w:lineRule="auto"/>
        <w:ind w:left="502"/>
        <w:jc w:val="both"/>
        <w:rPr>
          <w:rFonts w:ascii="Times New Roman" w:hAnsi="Times New Roman" w:cs="Times New Roman"/>
          <w:sz w:val="24"/>
          <w:szCs w:val="24"/>
        </w:rPr>
      </w:pPr>
      <w:r>
        <w:rPr>
          <w:rFonts w:ascii="Times New Roman" w:hAnsi="Times New Roman" w:cs="Times New Roman"/>
          <w:sz w:val="24"/>
          <w:szCs w:val="24"/>
        </w:rPr>
        <w:t xml:space="preserve">Miernikiem służącym do identyfikacji elementarnych grup zawodów/kierunków nauki      </w:t>
      </w:r>
      <w:r w:rsidR="00441970">
        <w:rPr>
          <w:rFonts w:ascii="Times New Roman" w:hAnsi="Times New Roman" w:cs="Times New Roman"/>
          <w:sz w:val="24"/>
          <w:szCs w:val="24"/>
        </w:rPr>
        <w:t xml:space="preserve">            </w:t>
      </w:r>
      <w:r>
        <w:rPr>
          <w:rFonts w:ascii="Times New Roman" w:hAnsi="Times New Roman" w:cs="Times New Roman"/>
          <w:sz w:val="24"/>
          <w:szCs w:val="24"/>
        </w:rPr>
        <w:t xml:space="preserve">   i szkół, w których absolwenci mają trudności ze znalezieniem pracy jest </w:t>
      </w:r>
      <w:r>
        <w:rPr>
          <w:rFonts w:ascii="Times New Roman" w:hAnsi="Times New Roman" w:cs="Times New Roman"/>
          <w:b/>
          <w:bCs/>
          <w:sz w:val="24"/>
          <w:szCs w:val="24"/>
        </w:rPr>
        <w:t>wskaźnik frakcji bezrobotnych</w:t>
      </w:r>
      <w:r>
        <w:rPr>
          <w:rFonts w:ascii="Times New Roman" w:hAnsi="Times New Roman" w:cs="Times New Roman"/>
          <w:sz w:val="24"/>
          <w:szCs w:val="24"/>
        </w:rPr>
        <w:t xml:space="preserve"> </w:t>
      </w:r>
      <w:r>
        <w:rPr>
          <w:rFonts w:ascii="Times New Roman" w:hAnsi="Times New Roman" w:cs="Times New Roman"/>
          <w:b/>
          <w:bCs/>
          <w:sz w:val="24"/>
          <w:szCs w:val="24"/>
        </w:rPr>
        <w:t>wśród absolwentów.</w:t>
      </w:r>
    </w:p>
    <w:p w:rsidR="003F7ED9" w:rsidRDefault="003F7ED9">
      <w:pPr>
        <w:rPr>
          <w:rFonts w:ascii="Times New Roman" w:hAnsi="Times New Roman" w:cs="Times New Roman"/>
          <w:b/>
          <w:sz w:val="24"/>
          <w:szCs w:val="24"/>
        </w:rPr>
      </w:pPr>
    </w:p>
    <w:p w:rsidR="002C3406" w:rsidRDefault="002C3406">
      <w:pPr>
        <w:rPr>
          <w:rFonts w:ascii="Times New Roman" w:hAnsi="Times New Roman" w:cs="Times New Roman"/>
          <w:b/>
          <w:sz w:val="24"/>
          <w:szCs w:val="24"/>
        </w:rPr>
      </w:pPr>
    </w:p>
    <w:p w:rsidR="002C3406" w:rsidRDefault="002C3406">
      <w:pPr>
        <w:rPr>
          <w:rFonts w:ascii="Times New Roman" w:hAnsi="Times New Roman" w:cs="Times New Roman"/>
          <w:b/>
          <w:sz w:val="24"/>
          <w:szCs w:val="24"/>
        </w:rPr>
      </w:pPr>
    </w:p>
    <w:p w:rsidR="003F7ED9" w:rsidRDefault="00F01A16">
      <w:r>
        <w:rPr>
          <w:rFonts w:ascii="Times New Roman" w:hAnsi="Times New Roman" w:cs="Times New Roman"/>
          <w:b/>
          <w:sz w:val="24"/>
          <w:szCs w:val="24"/>
        </w:rPr>
        <w:t xml:space="preserve">  </w:t>
      </w:r>
      <w:r w:rsidR="00443306">
        <w:rPr>
          <w:rFonts w:ascii="Times New Roman" w:hAnsi="Times New Roman" w:cs="Times New Roman"/>
          <w:b/>
          <w:sz w:val="24"/>
          <w:szCs w:val="24"/>
        </w:rPr>
        <w:t>5.1</w:t>
      </w:r>
      <w:r>
        <w:rPr>
          <w:rFonts w:ascii="Times New Roman" w:hAnsi="Times New Roman" w:cs="Times New Roman"/>
          <w:b/>
          <w:sz w:val="24"/>
          <w:szCs w:val="24"/>
        </w:rPr>
        <w:t>. Analiza absolwentów szkół ponadgimnazjalnych</w:t>
      </w:r>
    </w:p>
    <w:p w:rsidR="003F7ED9" w:rsidRDefault="003F7ED9">
      <w:pPr>
        <w:spacing w:after="0" w:line="240" w:lineRule="auto"/>
        <w:rPr>
          <w:rFonts w:ascii="Times New Roman" w:hAnsi="Times New Roman" w:cs="Times New Roman"/>
          <w:sz w:val="24"/>
          <w:szCs w:val="24"/>
        </w:rPr>
      </w:pPr>
    </w:p>
    <w:p w:rsidR="003F7ED9" w:rsidRDefault="0078121C" w:rsidP="007812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Na koniec grudnia 2019 </w:t>
      </w:r>
      <w:r w:rsidR="00F01A16">
        <w:rPr>
          <w:rFonts w:ascii="Times New Roman" w:hAnsi="Times New Roman" w:cs="Times New Roman"/>
          <w:sz w:val="24"/>
          <w:szCs w:val="24"/>
        </w:rPr>
        <w:t xml:space="preserve">r. z powiatu ziemskiego w rejestrze bezrobotnych znajdowało się </w:t>
      </w:r>
      <w:r>
        <w:rPr>
          <w:rFonts w:ascii="Times New Roman" w:hAnsi="Times New Roman" w:cs="Times New Roman"/>
          <w:sz w:val="24"/>
          <w:szCs w:val="24"/>
        </w:rPr>
        <w:t>24</w:t>
      </w:r>
      <w:r w:rsidR="00F01A16">
        <w:rPr>
          <w:rFonts w:ascii="Times New Roman" w:hAnsi="Times New Roman" w:cs="Times New Roman"/>
          <w:sz w:val="24"/>
          <w:szCs w:val="24"/>
        </w:rPr>
        <w:t xml:space="preserve"> bezrobotnych absolwentów. W porównaniu do końca  </w:t>
      </w:r>
      <w:r>
        <w:rPr>
          <w:rFonts w:ascii="Times New Roman" w:hAnsi="Times New Roman" w:cs="Times New Roman"/>
          <w:sz w:val="24"/>
          <w:szCs w:val="24"/>
        </w:rPr>
        <w:t>2018</w:t>
      </w:r>
      <w:r w:rsidR="00F01A16">
        <w:rPr>
          <w:rFonts w:ascii="Times New Roman" w:hAnsi="Times New Roman" w:cs="Times New Roman"/>
          <w:sz w:val="24"/>
          <w:szCs w:val="24"/>
        </w:rPr>
        <w:t xml:space="preserve"> (</w:t>
      </w:r>
      <w:r w:rsidR="002C3406">
        <w:rPr>
          <w:rFonts w:ascii="Times New Roman" w:hAnsi="Times New Roman" w:cs="Times New Roman"/>
          <w:sz w:val="24"/>
          <w:szCs w:val="24"/>
        </w:rPr>
        <w:t>35</w:t>
      </w:r>
      <w:r>
        <w:rPr>
          <w:rFonts w:ascii="Times New Roman" w:hAnsi="Times New Roman" w:cs="Times New Roman"/>
          <w:sz w:val="24"/>
          <w:szCs w:val="24"/>
        </w:rPr>
        <w:t xml:space="preserve">) liczba zmniejszyła </w:t>
      </w:r>
      <w:r w:rsidR="00441970">
        <w:rPr>
          <w:rFonts w:ascii="Times New Roman" w:hAnsi="Times New Roman" w:cs="Times New Roman"/>
          <w:sz w:val="24"/>
          <w:szCs w:val="24"/>
        </w:rPr>
        <w:t xml:space="preserve">                         </w:t>
      </w:r>
      <w:r>
        <w:rPr>
          <w:rFonts w:ascii="Times New Roman" w:hAnsi="Times New Roman" w:cs="Times New Roman"/>
          <w:sz w:val="24"/>
          <w:szCs w:val="24"/>
        </w:rPr>
        <w:t xml:space="preserve">się o </w:t>
      </w:r>
      <w:r w:rsidR="002C3406">
        <w:rPr>
          <w:rFonts w:ascii="Times New Roman" w:hAnsi="Times New Roman" w:cs="Times New Roman"/>
          <w:sz w:val="24"/>
          <w:szCs w:val="24"/>
        </w:rPr>
        <w:t>11</w:t>
      </w:r>
      <w:r w:rsidR="00F01A16">
        <w:rPr>
          <w:rFonts w:ascii="Times New Roman" w:hAnsi="Times New Roman" w:cs="Times New Roman"/>
          <w:sz w:val="24"/>
          <w:szCs w:val="24"/>
        </w:rPr>
        <w:t xml:space="preserve"> osób. </w:t>
      </w:r>
    </w:p>
    <w:p w:rsidR="002C3406" w:rsidRDefault="002C3406" w:rsidP="0078121C">
      <w:pPr>
        <w:spacing w:after="0" w:line="240" w:lineRule="auto"/>
        <w:rPr>
          <w:rFonts w:ascii="Times New Roman" w:hAnsi="Times New Roman" w:cs="Times New Roman"/>
          <w:sz w:val="24"/>
          <w:szCs w:val="24"/>
        </w:rPr>
      </w:pPr>
      <w:r>
        <w:rPr>
          <w:rFonts w:ascii="Times New Roman" w:hAnsi="Times New Roman" w:cs="Times New Roman"/>
          <w:sz w:val="24"/>
          <w:szCs w:val="24"/>
        </w:rPr>
        <w:t>W poniższych tabelach zestawiono liczbę absolwentów oraz bezrobotnych absolwentów według typu szkół 2019 roku.</w:t>
      </w:r>
    </w:p>
    <w:p w:rsidR="0078121C" w:rsidRDefault="0078121C" w:rsidP="0078121C">
      <w:pPr>
        <w:spacing w:after="0" w:line="240" w:lineRule="auto"/>
        <w:rPr>
          <w:rFonts w:ascii="Times New Roman" w:hAnsi="Times New Roman" w:cs="Times New Roman"/>
          <w:b/>
          <w:sz w:val="24"/>
          <w:szCs w:val="24"/>
        </w:rPr>
      </w:pPr>
    </w:p>
    <w:p w:rsidR="00CD075D" w:rsidRDefault="00CD075D">
      <w:pPr>
        <w:rPr>
          <w:rFonts w:ascii="Times New Roman" w:hAnsi="Times New Roman" w:cs="Times New Roman"/>
          <w:b/>
          <w:sz w:val="24"/>
          <w:szCs w:val="24"/>
        </w:rPr>
      </w:pPr>
    </w:p>
    <w:p w:rsidR="00CD075D" w:rsidRDefault="00CD075D">
      <w:pPr>
        <w:rPr>
          <w:rFonts w:ascii="Times New Roman" w:hAnsi="Times New Roman" w:cs="Times New Roman"/>
          <w:b/>
          <w:sz w:val="24"/>
          <w:szCs w:val="24"/>
        </w:rPr>
      </w:pPr>
    </w:p>
    <w:p w:rsidR="00CD075D" w:rsidRDefault="00CD075D">
      <w:pPr>
        <w:rPr>
          <w:rFonts w:ascii="Times New Roman" w:hAnsi="Times New Roman" w:cs="Times New Roman"/>
          <w:b/>
          <w:sz w:val="24"/>
          <w:szCs w:val="24"/>
        </w:rPr>
      </w:pPr>
    </w:p>
    <w:p w:rsidR="00CD075D" w:rsidRDefault="00CD075D">
      <w:pPr>
        <w:rPr>
          <w:rFonts w:ascii="Times New Roman" w:hAnsi="Times New Roman" w:cs="Times New Roman"/>
          <w:b/>
          <w:sz w:val="24"/>
          <w:szCs w:val="24"/>
        </w:rPr>
      </w:pPr>
    </w:p>
    <w:p w:rsidR="00CD075D" w:rsidRDefault="00CD075D">
      <w:pPr>
        <w:rPr>
          <w:rFonts w:ascii="Times New Roman" w:hAnsi="Times New Roman" w:cs="Times New Roman"/>
          <w:b/>
          <w:sz w:val="24"/>
          <w:szCs w:val="24"/>
        </w:rPr>
      </w:pPr>
    </w:p>
    <w:p w:rsidR="00CD075D" w:rsidRDefault="00CD075D" w:rsidP="00CD075D">
      <w:pPr>
        <w:rPr>
          <w:rFonts w:ascii="Times New Roman" w:hAnsi="Times New Roman" w:cs="Times New Roman"/>
          <w:b/>
          <w:bCs/>
          <w:color w:val="000000"/>
          <w:sz w:val="24"/>
          <w:szCs w:val="24"/>
        </w:rPr>
      </w:pPr>
      <w:r>
        <w:rPr>
          <w:rFonts w:ascii="Times New Roman" w:hAnsi="Times New Roman" w:cs="Times New Roman"/>
          <w:b/>
          <w:sz w:val="24"/>
          <w:szCs w:val="24"/>
        </w:rPr>
        <w:lastRenderedPageBreak/>
        <w:t>Tabela 15 Liczba absolwentów</w:t>
      </w:r>
      <w:r>
        <w:rPr>
          <w:rFonts w:ascii="Times New Roman" w:hAnsi="Times New Roman" w:cs="Times New Roman"/>
          <w:b/>
          <w:bCs/>
          <w:color w:val="000000"/>
          <w:sz w:val="24"/>
          <w:szCs w:val="24"/>
        </w:rPr>
        <w:t xml:space="preserve"> oraz bezrobotnych absolwentów według typu szkoły </w:t>
      </w:r>
      <w:r w:rsidR="00441970">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w 2019 roku.</w:t>
      </w:r>
    </w:p>
    <w:p w:rsidR="003F7ED9" w:rsidRDefault="003F7ED9">
      <w:pPr>
        <w:rPr>
          <w:rFonts w:ascii="Times New Roman" w:hAnsi="Times New Roman" w:cs="Times New Roman"/>
          <w:b/>
          <w:sz w:val="24"/>
          <w:szCs w:val="24"/>
        </w:rPr>
      </w:pPr>
    </w:p>
    <w:tbl>
      <w:tblPr>
        <w:tblW w:w="5000" w:type="pct"/>
        <w:tblCellMar>
          <w:left w:w="70" w:type="dxa"/>
          <w:right w:w="70" w:type="dxa"/>
        </w:tblCellMar>
        <w:tblLook w:val="04A0" w:firstRow="1" w:lastRow="0" w:firstColumn="1" w:lastColumn="0" w:noHBand="0" w:noVBand="1"/>
      </w:tblPr>
      <w:tblGrid>
        <w:gridCol w:w="1824"/>
        <w:gridCol w:w="1178"/>
        <w:gridCol w:w="1118"/>
        <w:gridCol w:w="1182"/>
        <w:gridCol w:w="1392"/>
        <w:gridCol w:w="1119"/>
        <w:gridCol w:w="1390"/>
      </w:tblGrid>
      <w:tr w:rsidR="003F7ED9" w:rsidTr="002C3406">
        <w:trPr>
          <w:trHeight w:val="300"/>
        </w:trPr>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Typ szkoły</w:t>
            </w:r>
          </w:p>
        </w:tc>
        <w:tc>
          <w:tcPr>
            <w:tcW w:w="2261"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Liczba absolwentów w roku szkolnym poprzedzającym rok sprawozdawczy</w:t>
            </w:r>
          </w:p>
        </w:tc>
        <w:tc>
          <w:tcPr>
            <w:tcW w:w="2534"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Liczba bezrobotnych absolwentów</w:t>
            </w:r>
          </w:p>
        </w:tc>
        <w:tc>
          <w:tcPr>
            <w:tcW w:w="2470" w:type="dxa"/>
            <w:gridSpan w:val="2"/>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spacing w:after="0" w:line="240" w:lineRule="auto"/>
              <w:jc w:val="center"/>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Wskaźnik frakcji bezrobotnych absolwentów wśród absolwentów (%)</w:t>
            </w:r>
          </w:p>
        </w:tc>
      </w:tr>
      <w:tr w:rsidR="003F7ED9" w:rsidTr="002C3406">
        <w:trPr>
          <w:trHeight w:val="675"/>
        </w:trPr>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spacing w:after="0" w:line="240" w:lineRule="auto"/>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spacing w:after="0" w:line="240" w:lineRule="auto"/>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ogółem</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spacing w:after="0" w:line="240" w:lineRule="auto"/>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posiadający tytuł zawodowy*</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spacing w:after="0" w:line="240" w:lineRule="auto"/>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stan na koniec grudnia roku poprzedniego</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spacing w:after="0" w:line="240" w:lineRule="auto"/>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stan na koniec maja roku sprawozdawczego</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spacing w:after="0" w:line="240" w:lineRule="auto"/>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stan na koniec grudnia roku poprzedniego</w:t>
            </w:r>
          </w:p>
        </w:tc>
        <w:tc>
          <w:tcPr>
            <w:tcW w:w="1368"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spacing w:after="0" w:line="240" w:lineRule="auto"/>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stan na koniec maja roku sprawozdawczego</w:t>
            </w:r>
          </w:p>
        </w:tc>
      </w:tr>
      <w:tr w:rsidR="003F7ED9" w:rsidTr="002C3406">
        <w:trPr>
          <w:trHeight w:val="450"/>
        </w:trPr>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zasadnicza szkoła zawodowa</w:t>
            </w:r>
          </w:p>
        </w:tc>
        <w:tc>
          <w:tcPr>
            <w:tcW w:w="1160" w:type="dxa"/>
            <w:tcBorders>
              <w:top w:val="single" w:sz="4" w:space="0" w:color="959595"/>
              <w:left w:val="single" w:sz="4" w:space="0" w:color="959595"/>
            </w:tcBorders>
            <w:shd w:val="clear" w:color="auto" w:fill="auto"/>
          </w:tcPr>
          <w:p w:rsidR="0078121C" w:rsidRDefault="0078121C">
            <w:pPr>
              <w:spacing w:after="0" w:line="240" w:lineRule="auto"/>
              <w:jc w:val="right"/>
              <w:rPr>
                <w:rFonts w:ascii="Times New Roman" w:hAnsi="Times New Roman" w:cs="Times New Roman"/>
                <w:color w:val="000000"/>
                <w:sz w:val="24"/>
                <w:szCs w:val="24"/>
              </w:rPr>
            </w:pPr>
          </w:p>
          <w:p w:rsidR="003F7ED9" w:rsidRDefault="0078121C">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0</w:t>
            </w:r>
          </w:p>
        </w:tc>
        <w:tc>
          <w:tcPr>
            <w:tcW w:w="1101" w:type="dxa"/>
            <w:tcBorders>
              <w:top w:val="single" w:sz="4" w:space="0" w:color="959595"/>
              <w:left w:val="single" w:sz="4" w:space="0" w:color="959595"/>
            </w:tcBorders>
            <w:shd w:val="clear" w:color="auto" w:fill="auto"/>
            <w:vAlign w:val="center"/>
          </w:tcPr>
          <w:p w:rsidR="003F7ED9" w:rsidRDefault="0078121C">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0</w:t>
            </w:r>
          </w:p>
        </w:tc>
        <w:tc>
          <w:tcPr>
            <w:tcW w:w="1164" w:type="dxa"/>
            <w:tcBorders>
              <w:top w:val="single" w:sz="4" w:space="0" w:color="959595"/>
              <w:left w:val="single" w:sz="4" w:space="0" w:color="959595"/>
            </w:tcBorders>
            <w:shd w:val="clear" w:color="auto" w:fill="auto"/>
            <w:vAlign w:val="center"/>
          </w:tcPr>
          <w:p w:rsidR="003F7ED9" w:rsidRDefault="0078121C">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4</w:t>
            </w:r>
          </w:p>
        </w:tc>
        <w:tc>
          <w:tcPr>
            <w:tcW w:w="1370" w:type="dxa"/>
            <w:tcBorders>
              <w:top w:val="single" w:sz="4" w:space="0" w:color="959595"/>
              <w:left w:val="single" w:sz="4" w:space="0" w:color="959595"/>
            </w:tcBorders>
            <w:shd w:val="clear" w:color="auto" w:fill="auto"/>
            <w:vAlign w:val="center"/>
          </w:tcPr>
          <w:p w:rsidR="003F7ED9" w:rsidRDefault="0078121C">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9</w:t>
            </w:r>
          </w:p>
        </w:tc>
        <w:tc>
          <w:tcPr>
            <w:tcW w:w="1102" w:type="dxa"/>
            <w:tcBorders>
              <w:top w:val="single" w:sz="4" w:space="0" w:color="959595"/>
              <w:left w:val="single" w:sz="4" w:space="0" w:color="959595"/>
            </w:tcBorders>
            <w:shd w:val="clear" w:color="auto" w:fill="auto"/>
            <w:vAlign w:val="center"/>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 </w:t>
            </w:r>
          </w:p>
        </w:tc>
        <w:tc>
          <w:tcPr>
            <w:tcW w:w="1368" w:type="dxa"/>
            <w:tcBorders>
              <w:top w:val="single" w:sz="4" w:space="0" w:color="959595"/>
              <w:left w:val="single" w:sz="4" w:space="0" w:color="959595"/>
              <w:right w:val="single" w:sz="4" w:space="0" w:color="959595"/>
            </w:tcBorders>
            <w:shd w:val="clear" w:color="auto" w:fill="auto"/>
            <w:vAlign w:val="center"/>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 </w:t>
            </w:r>
          </w:p>
        </w:tc>
      </w:tr>
      <w:tr w:rsidR="003F7ED9" w:rsidTr="002C3406">
        <w:trPr>
          <w:trHeight w:val="675"/>
        </w:trPr>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szkoła przysposabiająca do pracy</w:t>
            </w:r>
          </w:p>
        </w:tc>
        <w:tc>
          <w:tcPr>
            <w:tcW w:w="1160" w:type="dxa"/>
            <w:tcBorders>
              <w:top w:val="single" w:sz="4" w:space="0" w:color="959595"/>
              <w:left w:val="single" w:sz="4" w:space="0" w:color="959595"/>
            </w:tcBorders>
            <w:shd w:val="clear" w:color="auto" w:fill="auto"/>
          </w:tcPr>
          <w:p w:rsidR="0078121C" w:rsidRDefault="0078121C">
            <w:pPr>
              <w:spacing w:after="0" w:line="240" w:lineRule="auto"/>
              <w:jc w:val="right"/>
              <w:rPr>
                <w:rFonts w:ascii="Times New Roman" w:hAnsi="Times New Roman" w:cs="Times New Roman"/>
                <w:color w:val="000000"/>
                <w:sz w:val="24"/>
                <w:szCs w:val="24"/>
              </w:rPr>
            </w:pPr>
          </w:p>
          <w:p w:rsidR="003F7ED9" w:rsidRDefault="0078121C">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2</w:t>
            </w:r>
          </w:p>
        </w:tc>
        <w:tc>
          <w:tcPr>
            <w:tcW w:w="1101" w:type="dxa"/>
            <w:tcBorders>
              <w:top w:val="single" w:sz="4" w:space="0" w:color="959595"/>
              <w:left w:val="single" w:sz="4" w:space="0" w:color="959595"/>
            </w:tcBorders>
            <w:shd w:val="clear" w:color="auto" w:fill="auto"/>
            <w:vAlign w:val="center"/>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0</w:t>
            </w:r>
          </w:p>
        </w:tc>
        <w:tc>
          <w:tcPr>
            <w:tcW w:w="1164" w:type="dxa"/>
            <w:tcBorders>
              <w:top w:val="single" w:sz="4" w:space="0" w:color="959595"/>
              <w:left w:val="single" w:sz="4" w:space="0" w:color="959595"/>
            </w:tcBorders>
            <w:shd w:val="clear" w:color="auto" w:fill="auto"/>
            <w:vAlign w:val="center"/>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0</w:t>
            </w:r>
          </w:p>
        </w:tc>
        <w:tc>
          <w:tcPr>
            <w:tcW w:w="1370" w:type="dxa"/>
            <w:tcBorders>
              <w:top w:val="single" w:sz="4" w:space="0" w:color="959595"/>
              <w:left w:val="single" w:sz="4" w:space="0" w:color="959595"/>
            </w:tcBorders>
            <w:shd w:val="clear" w:color="auto" w:fill="auto"/>
            <w:vAlign w:val="center"/>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0</w:t>
            </w:r>
          </w:p>
        </w:tc>
        <w:tc>
          <w:tcPr>
            <w:tcW w:w="1102" w:type="dxa"/>
            <w:tcBorders>
              <w:top w:val="single" w:sz="4" w:space="0" w:color="959595"/>
              <w:left w:val="single" w:sz="4" w:space="0" w:color="959595"/>
            </w:tcBorders>
            <w:shd w:val="clear" w:color="auto" w:fill="auto"/>
            <w:vAlign w:val="center"/>
          </w:tcPr>
          <w:p w:rsidR="003F7ED9" w:rsidRDefault="0078121C">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0,00%</w:t>
            </w:r>
          </w:p>
        </w:tc>
        <w:tc>
          <w:tcPr>
            <w:tcW w:w="1368" w:type="dxa"/>
            <w:tcBorders>
              <w:top w:val="single" w:sz="4" w:space="0" w:color="959595"/>
              <w:left w:val="single" w:sz="4" w:space="0" w:color="959595"/>
              <w:right w:val="single" w:sz="4" w:space="0" w:color="959595"/>
            </w:tcBorders>
            <w:shd w:val="clear" w:color="auto" w:fill="auto"/>
            <w:vAlign w:val="center"/>
          </w:tcPr>
          <w:p w:rsidR="003F7ED9" w:rsidRDefault="0078121C">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0,00%</w:t>
            </w:r>
          </w:p>
        </w:tc>
      </w:tr>
      <w:tr w:rsidR="003F7ED9" w:rsidTr="002C3406">
        <w:trPr>
          <w:trHeight w:val="300"/>
        </w:trPr>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technikum</w:t>
            </w:r>
          </w:p>
        </w:tc>
        <w:tc>
          <w:tcPr>
            <w:tcW w:w="1160" w:type="dxa"/>
            <w:tcBorders>
              <w:top w:val="single" w:sz="4" w:space="0" w:color="959595"/>
              <w:left w:val="single" w:sz="4" w:space="0" w:color="959595"/>
            </w:tcBorders>
            <w:shd w:val="clear" w:color="auto" w:fill="auto"/>
          </w:tcPr>
          <w:p w:rsidR="003F7ED9" w:rsidRDefault="0078121C">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92</w:t>
            </w:r>
          </w:p>
        </w:tc>
        <w:tc>
          <w:tcPr>
            <w:tcW w:w="1101" w:type="dxa"/>
            <w:tcBorders>
              <w:top w:val="single" w:sz="4" w:space="0" w:color="959595"/>
              <w:left w:val="single" w:sz="4" w:space="0" w:color="959595"/>
            </w:tcBorders>
            <w:shd w:val="clear" w:color="auto" w:fill="auto"/>
            <w:vAlign w:val="center"/>
          </w:tcPr>
          <w:p w:rsidR="003F7ED9" w:rsidRDefault="0078121C">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75</w:t>
            </w:r>
          </w:p>
        </w:tc>
        <w:tc>
          <w:tcPr>
            <w:tcW w:w="1164" w:type="dxa"/>
            <w:tcBorders>
              <w:top w:val="single" w:sz="4" w:space="0" w:color="959595"/>
              <w:left w:val="single" w:sz="4" w:space="0" w:color="959595"/>
            </w:tcBorders>
            <w:shd w:val="clear" w:color="auto" w:fill="auto"/>
            <w:vAlign w:val="center"/>
          </w:tcPr>
          <w:p w:rsidR="003F7ED9" w:rsidRDefault="0078121C">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12</w:t>
            </w:r>
          </w:p>
        </w:tc>
        <w:tc>
          <w:tcPr>
            <w:tcW w:w="1370" w:type="dxa"/>
            <w:tcBorders>
              <w:top w:val="single" w:sz="4" w:space="0" w:color="959595"/>
              <w:left w:val="single" w:sz="4" w:space="0" w:color="959595"/>
            </w:tcBorders>
            <w:shd w:val="clear" w:color="auto" w:fill="auto"/>
            <w:vAlign w:val="center"/>
          </w:tcPr>
          <w:p w:rsidR="003F7ED9" w:rsidRDefault="0078121C">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10</w:t>
            </w:r>
          </w:p>
        </w:tc>
        <w:tc>
          <w:tcPr>
            <w:tcW w:w="1102" w:type="dxa"/>
            <w:tcBorders>
              <w:top w:val="single" w:sz="4" w:space="0" w:color="959595"/>
              <w:left w:val="single" w:sz="4" w:space="0" w:color="959595"/>
            </w:tcBorders>
            <w:shd w:val="clear" w:color="auto" w:fill="auto"/>
            <w:vAlign w:val="center"/>
          </w:tcPr>
          <w:p w:rsidR="003F7ED9" w:rsidRDefault="0078121C">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13,04%</w:t>
            </w:r>
          </w:p>
        </w:tc>
        <w:tc>
          <w:tcPr>
            <w:tcW w:w="1368" w:type="dxa"/>
            <w:tcBorders>
              <w:top w:val="single" w:sz="4" w:space="0" w:color="959595"/>
              <w:left w:val="single" w:sz="4" w:space="0" w:color="959595"/>
              <w:right w:val="single" w:sz="4" w:space="0" w:color="959595"/>
            </w:tcBorders>
            <w:shd w:val="clear" w:color="auto" w:fill="auto"/>
            <w:vAlign w:val="center"/>
          </w:tcPr>
          <w:p w:rsidR="003F7ED9" w:rsidRDefault="0078121C">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10,87%</w:t>
            </w:r>
          </w:p>
        </w:tc>
      </w:tr>
      <w:tr w:rsidR="003F7ED9" w:rsidTr="002C3406">
        <w:trPr>
          <w:trHeight w:val="772"/>
        </w:trPr>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liceum ogólnokształcące</w:t>
            </w:r>
          </w:p>
        </w:tc>
        <w:tc>
          <w:tcPr>
            <w:tcW w:w="1160" w:type="dxa"/>
            <w:tcBorders>
              <w:top w:val="single" w:sz="4" w:space="0" w:color="959595"/>
              <w:left w:val="single" w:sz="4" w:space="0" w:color="959595"/>
            </w:tcBorders>
            <w:shd w:val="clear" w:color="auto" w:fill="auto"/>
          </w:tcPr>
          <w:p w:rsidR="003F7ED9" w:rsidRDefault="0078121C" w:rsidP="0078121C">
            <w:pPr>
              <w:spacing w:after="0" w:line="240" w:lineRule="auto"/>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 xml:space="preserve">             45</w:t>
            </w:r>
          </w:p>
        </w:tc>
        <w:tc>
          <w:tcPr>
            <w:tcW w:w="1101" w:type="dxa"/>
            <w:tcBorders>
              <w:top w:val="single" w:sz="4" w:space="0" w:color="959595"/>
              <w:left w:val="single" w:sz="4" w:space="0" w:color="959595"/>
            </w:tcBorders>
            <w:shd w:val="clear" w:color="auto" w:fill="auto"/>
            <w:vAlign w:val="center"/>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0</w:t>
            </w:r>
          </w:p>
        </w:tc>
        <w:tc>
          <w:tcPr>
            <w:tcW w:w="1164" w:type="dxa"/>
            <w:tcBorders>
              <w:top w:val="single" w:sz="4" w:space="0" w:color="959595"/>
              <w:left w:val="single" w:sz="4" w:space="0" w:color="959595"/>
            </w:tcBorders>
            <w:shd w:val="clear" w:color="auto" w:fill="auto"/>
            <w:vAlign w:val="center"/>
          </w:tcPr>
          <w:p w:rsidR="003F7ED9" w:rsidRDefault="0078121C">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6</w:t>
            </w:r>
          </w:p>
        </w:tc>
        <w:tc>
          <w:tcPr>
            <w:tcW w:w="1370" w:type="dxa"/>
            <w:tcBorders>
              <w:top w:val="single" w:sz="4" w:space="0" w:color="959595"/>
              <w:left w:val="single" w:sz="4" w:space="0" w:color="959595"/>
            </w:tcBorders>
            <w:shd w:val="clear" w:color="auto" w:fill="auto"/>
            <w:vAlign w:val="center"/>
          </w:tcPr>
          <w:p w:rsidR="003F7ED9" w:rsidRDefault="0078121C">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3</w:t>
            </w:r>
          </w:p>
        </w:tc>
        <w:tc>
          <w:tcPr>
            <w:tcW w:w="1102" w:type="dxa"/>
            <w:tcBorders>
              <w:top w:val="single" w:sz="4" w:space="0" w:color="959595"/>
              <w:left w:val="single" w:sz="4" w:space="0" w:color="959595"/>
            </w:tcBorders>
            <w:shd w:val="clear" w:color="auto" w:fill="auto"/>
            <w:vAlign w:val="center"/>
          </w:tcPr>
          <w:p w:rsidR="003F7ED9" w:rsidRDefault="0078121C">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13,33%</w:t>
            </w:r>
          </w:p>
        </w:tc>
        <w:tc>
          <w:tcPr>
            <w:tcW w:w="1368" w:type="dxa"/>
            <w:tcBorders>
              <w:top w:val="single" w:sz="4" w:space="0" w:color="959595"/>
              <w:left w:val="single" w:sz="4" w:space="0" w:color="959595"/>
              <w:right w:val="single" w:sz="4" w:space="0" w:color="959595"/>
            </w:tcBorders>
            <w:shd w:val="clear" w:color="auto" w:fill="auto"/>
            <w:vAlign w:val="center"/>
          </w:tcPr>
          <w:p w:rsidR="003F7ED9" w:rsidRDefault="0078121C">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6,67%</w:t>
            </w:r>
          </w:p>
        </w:tc>
      </w:tr>
      <w:tr w:rsidR="003F7ED9" w:rsidTr="002C3406">
        <w:trPr>
          <w:trHeight w:val="450"/>
        </w:trPr>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liceum profilowane</w:t>
            </w:r>
          </w:p>
        </w:tc>
        <w:tc>
          <w:tcPr>
            <w:tcW w:w="1160" w:type="dxa"/>
            <w:tcBorders>
              <w:top w:val="single" w:sz="4" w:space="0" w:color="959595"/>
              <w:left w:val="single" w:sz="4" w:space="0" w:color="959595"/>
            </w:tcBorders>
            <w:shd w:val="clear" w:color="auto" w:fill="auto"/>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 </w:t>
            </w:r>
          </w:p>
        </w:tc>
        <w:tc>
          <w:tcPr>
            <w:tcW w:w="1101" w:type="dxa"/>
            <w:tcBorders>
              <w:top w:val="single" w:sz="4" w:space="0" w:color="959595"/>
              <w:left w:val="single" w:sz="4" w:space="0" w:color="959595"/>
            </w:tcBorders>
            <w:shd w:val="clear" w:color="auto" w:fill="auto"/>
            <w:vAlign w:val="center"/>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 </w:t>
            </w:r>
          </w:p>
        </w:tc>
        <w:tc>
          <w:tcPr>
            <w:tcW w:w="1164" w:type="dxa"/>
            <w:tcBorders>
              <w:top w:val="single" w:sz="4" w:space="0" w:color="959595"/>
              <w:left w:val="single" w:sz="4" w:space="0" w:color="959595"/>
            </w:tcBorders>
            <w:shd w:val="clear" w:color="auto" w:fill="auto"/>
            <w:vAlign w:val="center"/>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0</w:t>
            </w:r>
          </w:p>
        </w:tc>
        <w:tc>
          <w:tcPr>
            <w:tcW w:w="1370" w:type="dxa"/>
            <w:tcBorders>
              <w:top w:val="single" w:sz="4" w:space="0" w:color="959595"/>
              <w:left w:val="single" w:sz="4" w:space="0" w:color="959595"/>
            </w:tcBorders>
            <w:shd w:val="clear" w:color="auto" w:fill="auto"/>
            <w:vAlign w:val="center"/>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0</w:t>
            </w:r>
          </w:p>
        </w:tc>
        <w:tc>
          <w:tcPr>
            <w:tcW w:w="1102" w:type="dxa"/>
            <w:tcBorders>
              <w:top w:val="single" w:sz="4" w:space="0" w:color="959595"/>
              <w:left w:val="single" w:sz="4" w:space="0" w:color="959595"/>
            </w:tcBorders>
            <w:shd w:val="clear" w:color="auto" w:fill="auto"/>
            <w:vAlign w:val="center"/>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 </w:t>
            </w:r>
          </w:p>
        </w:tc>
        <w:tc>
          <w:tcPr>
            <w:tcW w:w="1368" w:type="dxa"/>
            <w:tcBorders>
              <w:top w:val="single" w:sz="4" w:space="0" w:color="959595"/>
              <w:left w:val="single" w:sz="4" w:space="0" w:color="959595"/>
              <w:right w:val="single" w:sz="4" w:space="0" w:color="959595"/>
            </w:tcBorders>
            <w:shd w:val="clear" w:color="auto" w:fill="auto"/>
            <w:vAlign w:val="center"/>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 </w:t>
            </w:r>
          </w:p>
        </w:tc>
      </w:tr>
      <w:tr w:rsidR="003F7ED9" w:rsidTr="002C3406">
        <w:trPr>
          <w:trHeight w:val="450"/>
        </w:trPr>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liceum uzupełniające</w:t>
            </w:r>
          </w:p>
        </w:tc>
        <w:tc>
          <w:tcPr>
            <w:tcW w:w="1160" w:type="dxa"/>
            <w:tcBorders>
              <w:top w:val="single" w:sz="4" w:space="0" w:color="959595"/>
              <w:left w:val="single" w:sz="4" w:space="0" w:color="959595"/>
            </w:tcBorders>
            <w:shd w:val="clear" w:color="auto" w:fill="auto"/>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 </w:t>
            </w:r>
          </w:p>
        </w:tc>
        <w:tc>
          <w:tcPr>
            <w:tcW w:w="1101" w:type="dxa"/>
            <w:tcBorders>
              <w:top w:val="single" w:sz="4" w:space="0" w:color="959595"/>
              <w:left w:val="single" w:sz="4" w:space="0" w:color="959595"/>
            </w:tcBorders>
            <w:shd w:val="clear" w:color="auto" w:fill="auto"/>
            <w:vAlign w:val="center"/>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 </w:t>
            </w:r>
          </w:p>
        </w:tc>
        <w:tc>
          <w:tcPr>
            <w:tcW w:w="1164" w:type="dxa"/>
            <w:tcBorders>
              <w:top w:val="single" w:sz="4" w:space="0" w:color="959595"/>
              <w:left w:val="single" w:sz="4" w:space="0" w:color="959595"/>
            </w:tcBorders>
            <w:shd w:val="clear" w:color="auto" w:fill="auto"/>
            <w:vAlign w:val="center"/>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0</w:t>
            </w:r>
          </w:p>
        </w:tc>
        <w:tc>
          <w:tcPr>
            <w:tcW w:w="1370" w:type="dxa"/>
            <w:tcBorders>
              <w:top w:val="single" w:sz="4" w:space="0" w:color="959595"/>
              <w:left w:val="single" w:sz="4" w:space="0" w:color="959595"/>
            </w:tcBorders>
            <w:shd w:val="clear" w:color="auto" w:fill="auto"/>
            <w:vAlign w:val="center"/>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0</w:t>
            </w:r>
          </w:p>
        </w:tc>
        <w:tc>
          <w:tcPr>
            <w:tcW w:w="1102" w:type="dxa"/>
            <w:tcBorders>
              <w:top w:val="single" w:sz="4" w:space="0" w:color="959595"/>
              <w:left w:val="single" w:sz="4" w:space="0" w:color="959595"/>
            </w:tcBorders>
            <w:shd w:val="clear" w:color="auto" w:fill="auto"/>
            <w:vAlign w:val="center"/>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 </w:t>
            </w:r>
          </w:p>
        </w:tc>
        <w:tc>
          <w:tcPr>
            <w:tcW w:w="1368" w:type="dxa"/>
            <w:tcBorders>
              <w:top w:val="single" w:sz="4" w:space="0" w:color="959595"/>
              <w:left w:val="single" w:sz="4" w:space="0" w:color="959595"/>
              <w:right w:val="single" w:sz="4" w:space="0" w:color="959595"/>
            </w:tcBorders>
            <w:shd w:val="clear" w:color="auto" w:fill="auto"/>
            <w:vAlign w:val="center"/>
          </w:tcPr>
          <w:p w:rsidR="003F7ED9" w:rsidRDefault="00F01A16">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 </w:t>
            </w:r>
          </w:p>
        </w:tc>
      </w:tr>
      <w:tr w:rsidR="003F7ED9" w:rsidTr="002C3406">
        <w:trPr>
          <w:trHeight w:val="300"/>
        </w:trPr>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3F7ED9" w:rsidRDefault="00F01A16">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szkoła policealna</w:t>
            </w:r>
          </w:p>
        </w:tc>
        <w:tc>
          <w:tcPr>
            <w:tcW w:w="1160" w:type="dxa"/>
            <w:tcBorders>
              <w:top w:val="single" w:sz="4" w:space="0" w:color="959595"/>
              <w:left w:val="single" w:sz="4" w:space="0" w:color="959595"/>
              <w:bottom w:val="single" w:sz="4" w:space="0" w:color="959595"/>
            </w:tcBorders>
            <w:shd w:val="clear" w:color="auto" w:fill="auto"/>
          </w:tcPr>
          <w:p w:rsidR="003F7ED9" w:rsidRDefault="0078121C">
            <w:pPr>
              <w:spacing w:after="0" w:line="48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30</w:t>
            </w:r>
          </w:p>
        </w:tc>
        <w:tc>
          <w:tcPr>
            <w:tcW w:w="1101" w:type="dxa"/>
            <w:tcBorders>
              <w:top w:val="single" w:sz="4" w:space="0" w:color="959595"/>
              <w:left w:val="single" w:sz="4" w:space="0" w:color="959595"/>
              <w:bottom w:val="single" w:sz="4" w:space="0" w:color="959595"/>
            </w:tcBorders>
            <w:shd w:val="clear" w:color="auto" w:fill="auto"/>
            <w:vAlign w:val="center"/>
          </w:tcPr>
          <w:p w:rsidR="003F7ED9" w:rsidRDefault="0078121C">
            <w:pPr>
              <w:spacing w:after="0" w:line="48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13</w:t>
            </w:r>
          </w:p>
        </w:tc>
        <w:tc>
          <w:tcPr>
            <w:tcW w:w="1164" w:type="dxa"/>
            <w:tcBorders>
              <w:top w:val="single" w:sz="4" w:space="0" w:color="959595"/>
              <w:left w:val="single" w:sz="4" w:space="0" w:color="959595"/>
              <w:bottom w:val="single" w:sz="4" w:space="0" w:color="959595"/>
            </w:tcBorders>
            <w:shd w:val="clear" w:color="auto" w:fill="auto"/>
            <w:vAlign w:val="center"/>
          </w:tcPr>
          <w:p w:rsidR="003F7ED9" w:rsidRDefault="0078121C">
            <w:pPr>
              <w:spacing w:after="0" w:line="48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2</w:t>
            </w:r>
          </w:p>
        </w:tc>
        <w:tc>
          <w:tcPr>
            <w:tcW w:w="1370" w:type="dxa"/>
            <w:tcBorders>
              <w:top w:val="single" w:sz="4" w:space="0" w:color="959595"/>
              <w:left w:val="single" w:sz="4" w:space="0" w:color="959595"/>
              <w:bottom w:val="single" w:sz="4" w:space="0" w:color="959595"/>
            </w:tcBorders>
            <w:shd w:val="clear" w:color="auto" w:fill="auto"/>
            <w:vAlign w:val="center"/>
          </w:tcPr>
          <w:p w:rsidR="003F7ED9" w:rsidRDefault="0078121C">
            <w:pPr>
              <w:spacing w:after="0" w:line="48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1</w:t>
            </w:r>
          </w:p>
        </w:tc>
        <w:tc>
          <w:tcPr>
            <w:tcW w:w="1102" w:type="dxa"/>
            <w:tcBorders>
              <w:top w:val="single" w:sz="4" w:space="0" w:color="959595"/>
              <w:left w:val="single" w:sz="4" w:space="0" w:color="959595"/>
              <w:bottom w:val="single" w:sz="4" w:space="0" w:color="959595"/>
            </w:tcBorders>
            <w:shd w:val="clear" w:color="auto" w:fill="auto"/>
            <w:vAlign w:val="center"/>
          </w:tcPr>
          <w:p w:rsidR="003F7ED9" w:rsidRDefault="0078121C">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6,67%</w:t>
            </w:r>
          </w:p>
        </w:tc>
        <w:tc>
          <w:tcPr>
            <w:tcW w:w="1368" w:type="dxa"/>
            <w:tcBorders>
              <w:top w:val="single" w:sz="4" w:space="0" w:color="959595"/>
              <w:left w:val="single" w:sz="4" w:space="0" w:color="959595"/>
              <w:bottom w:val="single" w:sz="4" w:space="0" w:color="959595"/>
              <w:right w:val="single" w:sz="4" w:space="0" w:color="959595"/>
            </w:tcBorders>
            <w:shd w:val="clear" w:color="auto" w:fill="auto"/>
            <w:vAlign w:val="center"/>
          </w:tcPr>
          <w:p w:rsidR="003F7ED9" w:rsidRDefault="0078121C">
            <w:pPr>
              <w:spacing w:after="0" w:line="240" w:lineRule="auto"/>
              <w:jc w:val="right"/>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3,33%</w:t>
            </w:r>
          </w:p>
        </w:tc>
      </w:tr>
    </w:tbl>
    <w:p w:rsidR="002C3406" w:rsidRDefault="002C3406" w:rsidP="002C3406">
      <w:pPr>
        <w:spacing w:line="240" w:lineRule="auto"/>
        <w:rPr>
          <w:rFonts w:ascii="Times New Roman" w:hAnsi="Times New Roman" w:cs="Times New Roman"/>
          <w:sz w:val="24"/>
          <w:szCs w:val="24"/>
        </w:rPr>
      </w:pPr>
      <w:r>
        <w:rPr>
          <w:rFonts w:ascii="Times New Roman" w:hAnsi="Times New Roman" w:cs="Times New Roman"/>
          <w:sz w:val="24"/>
          <w:szCs w:val="24"/>
        </w:rPr>
        <w:t>Źródło: Departament Rynku Pracy MRPiPS, Informacja roczna dla PUP – powiat ziemski</w:t>
      </w:r>
    </w:p>
    <w:p w:rsidR="003F7ED9" w:rsidRDefault="003F7ED9">
      <w:pPr>
        <w:rPr>
          <w:rFonts w:ascii="Times New Roman" w:hAnsi="Times New Roman" w:cs="Times New Roman"/>
          <w:b/>
          <w:sz w:val="24"/>
          <w:szCs w:val="24"/>
        </w:rPr>
      </w:pPr>
    </w:p>
    <w:p w:rsidR="003F7ED9" w:rsidRDefault="00F01A16">
      <w:pPr>
        <w:rPr>
          <w:rFonts w:ascii="Times New Roman" w:hAnsi="Times New Roman" w:cs="Times New Roman"/>
          <w:bCs/>
          <w:color w:val="000000"/>
          <w:sz w:val="24"/>
          <w:szCs w:val="24"/>
        </w:rPr>
      </w:pPr>
      <w:r>
        <w:rPr>
          <w:rFonts w:ascii="Times New Roman" w:hAnsi="Times New Roman" w:cs="Times New Roman"/>
          <w:bCs/>
          <w:color w:val="000000"/>
          <w:sz w:val="24"/>
          <w:szCs w:val="24"/>
        </w:rPr>
        <w:t>* Liczba absolwentów, którzy zdali egzamin potwierdzający kwalifikacje zawodowe.</w:t>
      </w:r>
    </w:p>
    <w:p w:rsidR="003F7ED9" w:rsidRDefault="003F7ED9">
      <w:pPr>
        <w:jc w:val="both"/>
        <w:rPr>
          <w:rFonts w:ascii="Times New Roman" w:hAnsi="Times New Roman" w:cs="Times New Roman"/>
          <w:b/>
          <w:sz w:val="24"/>
          <w:szCs w:val="24"/>
        </w:rPr>
      </w:pPr>
    </w:p>
    <w:p w:rsidR="003F7ED9" w:rsidRDefault="00F01A1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 danych zawartych w powyższej tabeli wynika, że wśród absolwentów dominują  uczniowie techników oraz lic</w:t>
      </w:r>
      <w:r w:rsidR="002C3406">
        <w:rPr>
          <w:rFonts w:ascii="Times New Roman" w:eastAsia="Times New Roman" w:hAnsi="Times New Roman" w:cs="Times New Roman"/>
          <w:sz w:val="24"/>
          <w:szCs w:val="24"/>
          <w:lang w:eastAsia="pl-PL"/>
        </w:rPr>
        <w:t xml:space="preserve">eów ogólnokształcących.. W  2019 roku 75 </w:t>
      </w:r>
      <w:r>
        <w:rPr>
          <w:rFonts w:ascii="Times New Roman" w:eastAsia="Times New Roman" w:hAnsi="Times New Roman" w:cs="Times New Roman"/>
          <w:sz w:val="24"/>
          <w:szCs w:val="24"/>
          <w:lang w:eastAsia="pl-PL"/>
        </w:rPr>
        <w:t xml:space="preserve"> absolwentów szkół technicznych  opuściło  szkołę z tytułem zawodowym. </w:t>
      </w:r>
    </w:p>
    <w:p w:rsidR="003F7ED9" w:rsidRDefault="003F7ED9">
      <w:pPr>
        <w:spacing w:after="0" w:line="240" w:lineRule="auto"/>
        <w:jc w:val="both"/>
        <w:rPr>
          <w:rFonts w:ascii="Times New Roman" w:eastAsia="Times New Roman" w:hAnsi="Times New Roman" w:cs="Times New Roman"/>
          <w:sz w:val="24"/>
          <w:szCs w:val="24"/>
          <w:lang w:eastAsia="pl-PL"/>
        </w:rPr>
      </w:pPr>
    </w:p>
    <w:p w:rsidR="003F7ED9" w:rsidRDefault="003F7ED9">
      <w:pPr>
        <w:spacing w:after="0" w:line="240" w:lineRule="auto"/>
        <w:jc w:val="both"/>
        <w:rPr>
          <w:rFonts w:ascii="Times New Roman" w:eastAsia="Times New Roman" w:hAnsi="Times New Roman" w:cs="Times New Roman"/>
          <w:sz w:val="24"/>
          <w:szCs w:val="24"/>
          <w:lang w:eastAsia="pl-PL"/>
        </w:rPr>
      </w:pPr>
    </w:p>
    <w:p w:rsidR="00F608EC" w:rsidRDefault="00F608EC">
      <w:pPr>
        <w:rPr>
          <w:rFonts w:ascii="Times New Roman" w:eastAsia="Times New Roman" w:hAnsi="Times New Roman" w:cs="Times New Roman"/>
          <w:sz w:val="24"/>
          <w:szCs w:val="24"/>
          <w:lang w:eastAsia="pl-PL"/>
        </w:rPr>
      </w:pPr>
    </w:p>
    <w:p w:rsidR="00100DEF" w:rsidRDefault="00100DEF">
      <w:pPr>
        <w:rPr>
          <w:rFonts w:ascii="Times New Roman" w:eastAsia="Times New Roman" w:hAnsi="Times New Roman" w:cs="Times New Roman"/>
          <w:sz w:val="24"/>
          <w:szCs w:val="24"/>
          <w:lang w:eastAsia="pl-PL"/>
        </w:rPr>
      </w:pPr>
    </w:p>
    <w:p w:rsidR="00100DEF" w:rsidRDefault="00100DEF">
      <w:pPr>
        <w:rPr>
          <w:rFonts w:ascii="Times New Roman" w:eastAsia="Times New Roman" w:hAnsi="Times New Roman" w:cs="Times New Roman"/>
          <w:sz w:val="24"/>
          <w:szCs w:val="24"/>
          <w:lang w:eastAsia="pl-PL"/>
        </w:rPr>
      </w:pPr>
    </w:p>
    <w:p w:rsidR="00CD075D" w:rsidRDefault="00CD075D">
      <w:pPr>
        <w:rPr>
          <w:rFonts w:ascii="Times New Roman" w:eastAsia="Times New Roman" w:hAnsi="Times New Roman" w:cs="Times New Roman"/>
          <w:sz w:val="24"/>
          <w:szCs w:val="24"/>
          <w:lang w:eastAsia="pl-PL"/>
        </w:rPr>
      </w:pPr>
    </w:p>
    <w:p w:rsidR="00CD075D" w:rsidRDefault="00CD075D">
      <w:pPr>
        <w:rPr>
          <w:rFonts w:ascii="Times New Roman" w:eastAsia="Times New Roman" w:hAnsi="Times New Roman" w:cs="Times New Roman"/>
          <w:sz w:val="24"/>
          <w:szCs w:val="24"/>
          <w:lang w:eastAsia="pl-PL"/>
        </w:rPr>
      </w:pPr>
    </w:p>
    <w:p w:rsidR="00CD075D" w:rsidRDefault="00CD075D">
      <w:pPr>
        <w:rPr>
          <w:rFonts w:ascii="Times New Roman" w:eastAsia="Times New Roman" w:hAnsi="Times New Roman" w:cs="Times New Roman"/>
          <w:sz w:val="24"/>
          <w:szCs w:val="24"/>
          <w:lang w:eastAsia="pl-PL"/>
        </w:rPr>
      </w:pPr>
    </w:p>
    <w:p w:rsidR="00100DEF" w:rsidRDefault="00100DEF">
      <w:pPr>
        <w:rPr>
          <w:rFonts w:ascii="Times New Roman" w:eastAsia="Times New Roman" w:hAnsi="Times New Roman" w:cs="Times New Roman"/>
          <w:sz w:val="24"/>
          <w:szCs w:val="24"/>
          <w:lang w:eastAsia="pl-PL"/>
        </w:rPr>
      </w:pPr>
    </w:p>
    <w:p w:rsidR="00F608EC" w:rsidRDefault="00F01A16">
      <w:pPr>
        <w:rPr>
          <w:rFonts w:ascii="Times New Roman" w:hAnsi="Times New Roman" w:cs="Times New Roman"/>
          <w:b/>
          <w:sz w:val="24"/>
          <w:szCs w:val="24"/>
        </w:rPr>
      </w:pPr>
      <w:r>
        <w:rPr>
          <w:rFonts w:ascii="Times New Roman" w:hAnsi="Times New Roman" w:cs="Times New Roman"/>
          <w:b/>
          <w:sz w:val="24"/>
          <w:szCs w:val="24"/>
        </w:rPr>
        <w:lastRenderedPageBreak/>
        <w:t xml:space="preserve">Tabela 16. Liczba absolwentów oraz bezrobotnych absolwentów według </w:t>
      </w:r>
      <w:r w:rsidR="00F608EC">
        <w:rPr>
          <w:rFonts w:ascii="Times New Roman" w:hAnsi="Times New Roman" w:cs="Times New Roman"/>
          <w:b/>
          <w:sz w:val="24"/>
          <w:szCs w:val="24"/>
        </w:rPr>
        <w:t xml:space="preserve">ostatnio ukończonej szkoły szkoły </w:t>
      </w:r>
      <w:r>
        <w:rPr>
          <w:rFonts w:ascii="Times New Roman" w:hAnsi="Times New Roman" w:cs="Times New Roman"/>
          <w:b/>
          <w:sz w:val="24"/>
          <w:szCs w:val="24"/>
        </w:rPr>
        <w:t>w 20</w:t>
      </w:r>
      <w:r w:rsidR="00F608EC">
        <w:rPr>
          <w:rFonts w:ascii="Times New Roman" w:hAnsi="Times New Roman" w:cs="Times New Roman"/>
          <w:b/>
          <w:sz w:val="24"/>
          <w:szCs w:val="24"/>
        </w:rPr>
        <w:t>19 roku.</w:t>
      </w:r>
    </w:p>
    <w:tbl>
      <w:tblPr>
        <w:tblW w:w="10490" w:type="dxa"/>
        <w:tblInd w:w="-142" w:type="dxa"/>
        <w:tblLayout w:type="fixed"/>
        <w:tblCellMar>
          <w:left w:w="70" w:type="dxa"/>
          <w:right w:w="70" w:type="dxa"/>
        </w:tblCellMar>
        <w:tblLook w:val="04A0" w:firstRow="1" w:lastRow="0" w:firstColumn="1" w:lastColumn="0" w:noHBand="0" w:noVBand="1"/>
      </w:tblPr>
      <w:tblGrid>
        <w:gridCol w:w="10490"/>
      </w:tblGrid>
      <w:tr w:rsidR="00F608EC" w:rsidRPr="00F608EC" w:rsidTr="00F608EC">
        <w:trPr>
          <w:trHeight w:val="300"/>
        </w:trPr>
        <w:tc>
          <w:tcPr>
            <w:tcW w:w="10490" w:type="dxa"/>
            <w:tcBorders>
              <w:top w:val="nil"/>
              <w:left w:val="nil"/>
              <w:bottom w:val="nil"/>
              <w:right w:val="nil"/>
            </w:tcBorders>
            <w:shd w:val="clear" w:color="auto" w:fill="auto"/>
            <w:hideMark/>
          </w:tcPr>
          <w:tbl>
            <w:tblPr>
              <w:tblW w:w="10415" w:type="dxa"/>
              <w:tblLayout w:type="fixed"/>
              <w:tblCellMar>
                <w:left w:w="70" w:type="dxa"/>
                <w:right w:w="70" w:type="dxa"/>
              </w:tblCellMar>
              <w:tblLook w:val="04A0" w:firstRow="1" w:lastRow="0" w:firstColumn="1" w:lastColumn="0" w:noHBand="0" w:noVBand="1"/>
            </w:tblPr>
            <w:tblGrid>
              <w:gridCol w:w="1768"/>
              <w:gridCol w:w="720"/>
              <w:gridCol w:w="840"/>
              <w:gridCol w:w="1021"/>
              <w:gridCol w:w="980"/>
              <w:gridCol w:w="1259"/>
              <w:gridCol w:w="1701"/>
              <w:gridCol w:w="2126"/>
            </w:tblGrid>
            <w:tr w:rsidR="00100DEF" w:rsidRPr="00100DEF" w:rsidTr="00100DEF">
              <w:trPr>
                <w:trHeight w:val="450"/>
              </w:trPr>
              <w:tc>
                <w:tcPr>
                  <w:tcW w:w="1768" w:type="dxa"/>
                  <w:tcBorders>
                    <w:top w:val="single" w:sz="4" w:space="0" w:color="auto"/>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jc w:val="center"/>
                    <w:rPr>
                      <w:rFonts w:ascii="Times New Roman" w:eastAsia="Times New Roman" w:hAnsi="Times New Roman" w:cs="Times New Roman"/>
                      <w:b/>
                      <w:bCs/>
                      <w:color w:val="000000"/>
                      <w:sz w:val="20"/>
                      <w:szCs w:val="20"/>
                      <w:lang w:eastAsia="pl-PL"/>
                    </w:rPr>
                  </w:pPr>
                  <w:r w:rsidRPr="00CD075D">
                    <w:rPr>
                      <w:rFonts w:ascii="Times New Roman" w:eastAsia="Times New Roman" w:hAnsi="Times New Roman" w:cs="Times New Roman"/>
                      <w:b/>
                      <w:bCs/>
                      <w:color w:val="000000"/>
                      <w:sz w:val="20"/>
                      <w:szCs w:val="20"/>
                      <w:lang w:eastAsia="pl-PL"/>
                    </w:rPr>
                    <w:t>Nazwa szkoły</w:t>
                  </w:r>
                </w:p>
              </w:tc>
              <w:tc>
                <w:tcPr>
                  <w:tcW w:w="720" w:type="dxa"/>
                  <w:tcBorders>
                    <w:top w:val="single" w:sz="4" w:space="0" w:color="auto"/>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center"/>
                    <w:rPr>
                      <w:rFonts w:ascii="Times New Roman" w:eastAsia="Times New Roman" w:hAnsi="Times New Roman" w:cs="Times New Roman"/>
                      <w:b/>
                      <w:bCs/>
                      <w:color w:val="000000"/>
                      <w:sz w:val="20"/>
                      <w:szCs w:val="20"/>
                      <w:lang w:eastAsia="pl-PL"/>
                    </w:rPr>
                  </w:pPr>
                  <w:r w:rsidRPr="00CD075D">
                    <w:rPr>
                      <w:rFonts w:ascii="Times New Roman" w:eastAsia="Times New Roman" w:hAnsi="Times New Roman" w:cs="Times New Roman"/>
                      <w:b/>
                      <w:bCs/>
                      <w:color w:val="000000"/>
                      <w:sz w:val="20"/>
                      <w:szCs w:val="20"/>
                      <w:lang w:eastAsia="pl-PL"/>
                    </w:rPr>
                    <w:t>Kod szkoły</w:t>
                  </w:r>
                </w:p>
              </w:tc>
              <w:tc>
                <w:tcPr>
                  <w:tcW w:w="1861" w:type="dxa"/>
                  <w:gridSpan w:val="2"/>
                  <w:tcBorders>
                    <w:top w:val="single" w:sz="4" w:space="0" w:color="auto"/>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center"/>
                    <w:rPr>
                      <w:rFonts w:ascii="Times New Roman" w:eastAsia="Times New Roman" w:hAnsi="Times New Roman" w:cs="Times New Roman"/>
                      <w:b/>
                      <w:bCs/>
                      <w:color w:val="000000"/>
                      <w:sz w:val="20"/>
                      <w:szCs w:val="20"/>
                      <w:lang w:eastAsia="pl-PL"/>
                    </w:rPr>
                  </w:pPr>
                  <w:r w:rsidRPr="00CD075D">
                    <w:rPr>
                      <w:rFonts w:ascii="Times New Roman" w:eastAsia="Times New Roman" w:hAnsi="Times New Roman" w:cs="Times New Roman"/>
                      <w:b/>
                      <w:bCs/>
                      <w:color w:val="000000"/>
                      <w:sz w:val="20"/>
                      <w:szCs w:val="20"/>
                      <w:lang w:eastAsia="pl-PL"/>
                    </w:rPr>
                    <w:t>Liczba absolwentów w roku szkolnym poprzedzającym rok sprawozdawczy</w:t>
                  </w:r>
                </w:p>
              </w:tc>
              <w:tc>
                <w:tcPr>
                  <w:tcW w:w="2239" w:type="dxa"/>
                  <w:gridSpan w:val="2"/>
                  <w:tcBorders>
                    <w:top w:val="single" w:sz="4" w:space="0" w:color="auto"/>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center"/>
                    <w:rPr>
                      <w:rFonts w:ascii="Times New Roman" w:eastAsia="Times New Roman" w:hAnsi="Times New Roman" w:cs="Times New Roman"/>
                      <w:b/>
                      <w:bCs/>
                      <w:color w:val="000000"/>
                      <w:sz w:val="20"/>
                      <w:szCs w:val="20"/>
                      <w:lang w:eastAsia="pl-PL"/>
                    </w:rPr>
                  </w:pPr>
                  <w:r w:rsidRPr="00CD075D">
                    <w:rPr>
                      <w:rFonts w:ascii="Times New Roman" w:eastAsia="Times New Roman" w:hAnsi="Times New Roman" w:cs="Times New Roman"/>
                      <w:b/>
                      <w:bCs/>
                      <w:color w:val="000000"/>
                      <w:sz w:val="20"/>
                      <w:szCs w:val="20"/>
                      <w:lang w:eastAsia="pl-PL"/>
                    </w:rPr>
                    <w:t>Liczba bezrobotnych absolwentów</w:t>
                  </w:r>
                </w:p>
              </w:tc>
              <w:tc>
                <w:tcPr>
                  <w:tcW w:w="3827" w:type="dxa"/>
                  <w:gridSpan w:val="2"/>
                  <w:tcBorders>
                    <w:top w:val="single" w:sz="4" w:space="0" w:color="auto"/>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center"/>
                    <w:rPr>
                      <w:rFonts w:ascii="Times New Roman" w:eastAsia="Times New Roman" w:hAnsi="Times New Roman" w:cs="Times New Roman"/>
                      <w:b/>
                      <w:bCs/>
                      <w:color w:val="000000"/>
                      <w:sz w:val="20"/>
                      <w:szCs w:val="20"/>
                      <w:lang w:eastAsia="pl-PL"/>
                    </w:rPr>
                  </w:pPr>
                  <w:r w:rsidRPr="00CD075D">
                    <w:rPr>
                      <w:rFonts w:ascii="Times New Roman" w:eastAsia="Times New Roman" w:hAnsi="Times New Roman" w:cs="Times New Roman"/>
                      <w:b/>
                      <w:bCs/>
                      <w:color w:val="000000"/>
                      <w:sz w:val="20"/>
                      <w:szCs w:val="20"/>
                      <w:lang w:eastAsia="pl-PL"/>
                    </w:rPr>
                    <w:t>Wskaźnik frakcji bezrobotnych absolwentów wśród absolwentów (%)</w:t>
                  </w:r>
                </w:p>
              </w:tc>
            </w:tr>
            <w:tr w:rsidR="00100DEF" w:rsidRPr="00100DEF" w:rsidTr="00100DEF">
              <w:trPr>
                <w:trHeight w:val="450"/>
              </w:trPr>
              <w:tc>
                <w:tcPr>
                  <w:tcW w:w="1768" w:type="dxa"/>
                  <w:tcBorders>
                    <w:top w:val="nil"/>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jc w:val="center"/>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 </w:t>
                  </w:r>
                </w:p>
              </w:tc>
              <w:tc>
                <w:tcPr>
                  <w:tcW w:w="72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center"/>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 </w:t>
                  </w:r>
                </w:p>
              </w:tc>
              <w:tc>
                <w:tcPr>
                  <w:tcW w:w="84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center"/>
                    <w:rPr>
                      <w:rFonts w:ascii="Times New Roman" w:eastAsia="Times New Roman" w:hAnsi="Times New Roman" w:cs="Times New Roman"/>
                      <w:b/>
                      <w:bCs/>
                      <w:color w:val="000000"/>
                      <w:sz w:val="20"/>
                      <w:szCs w:val="20"/>
                      <w:lang w:eastAsia="pl-PL"/>
                    </w:rPr>
                  </w:pPr>
                  <w:r w:rsidRPr="00CD075D">
                    <w:rPr>
                      <w:rFonts w:ascii="Times New Roman" w:eastAsia="Times New Roman" w:hAnsi="Times New Roman" w:cs="Times New Roman"/>
                      <w:b/>
                      <w:bCs/>
                      <w:color w:val="000000"/>
                      <w:sz w:val="20"/>
                      <w:szCs w:val="20"/>
                      <w:lang w:eastAsia="pl-PL"/>
                    </w:rPr>
                    <w:t>ogółem</w:t>
                  </w:r>
                </w:p>
              </w:tc>
              <w:tc>
                <w:tcPr>
                  <w:tcW w:w="1021"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center"/>
                    <w:rPr>
                      <w:rFonts w:ascii="Times New Roman" w:eastAsia="Times New Roman" w:hAnsi="Times New Roman" w:cs="Times New Roman"/>
                      <w:b/>
                      <w:bCs/>
                      <w:color w:val="000000"/>
                      <w:sz w:val="20"/>
                      <w:szCs w:val="20"/>
                      <w:lang w:eastAsia="pl-PL"/>
                    </w:rPr>
                  </w:pPr>
                  <w:r w:rsidRPr="00CD075D">
                    <w:rPr>
                      <w:rFonts w:ascii="Times New Roman" w:eastAsia="Times New Roman" w:hAnsi="Times New Roman" w:cs="Times New Roman"/>
                      <w:b/>
                      <w:bCs/>
                      <w:color w:val="000000"/>
                      <w:sz w:val="20"/>
                      <w:szCs w:val="20"/>
                      <w:lang w:eastAsia="pl-PL"/>
                    </w:rPr>
                    <w:t>posiadający tytuł zawodowy*</w:t>
                  </w:r>
                </w:p>
              </w:tc>
              <w:tc>
                <w:tcPr>
                  <w:tcW w:w="98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center"/>
                    <w:rPr>
                      <w:rFonts w:ascii="Times New Roman" w:eastAsia="Times New Roman" w:hAnsi="Times New Roman" w:cs="Times New Roman"/>
                      <w:b/>
                      <w:bCs/>
                      <w:color w:val="000000"/>
                      <w:sz w:val="20"/>
                      <w:szCs w:val="20"/>
                      <w:lang w:eastAsia="pl-PL"/>
                    </w:rPr>
                  </w:pPr>
                  <w:r w:rsidRPr="00CD075D">
                    <w:rPr>
                      <w:rFonts w:ascii="Times New Roman" w:eastAsia="Times New Roman" w:hAnsi="Times New Roman" w:cs="Times New Roman"/>
                      <w:b/>
                      <w:bCs/>
                      <w:color w:val="000000"/>
                      <w:sz w:val="20"/>
                      <w:szCs w:val="20"/>
                      <w:lang w:eastAsia="pl-PL"/>
                    </w:rPr>
                    <w:t>koniec grudnia roku poprzedniego</w:t>
                  </w:r>
                </w:p>
              </w:tc>
              <w:tc>
                <w:tcPr>
                  <w:tcW w:w="1259"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center"/>
                    <w:rPr>
                      <w:rFonts w:ascii="Times New Roman" w:eastAsia="Times New Roman" w:hAnsi="Times New Roman" w:cs="Times New Roman"/>
                      <w:b/>
                      <w:bCs/>
                      <w:color w:val="000000"/>
                      <w:sz w:val="20"/>
                      <w:szCs w:val="20"/>
                      <w:lang w:eastAsia="pl-PL"/>
                    </w:rPr>
                  </w:pPr>
                  <w:r w:rsidRPr="00CD075D">
                    <w:rPr>
                      <w:rFonts w:ascii="Times New Roman" w:eastAsia="Times New Roman" w:hAnsi="Times New Roman" w:cs="Times New Roman"/>
                      <w:b/>
                      <w:bCs/>
                      <w:color w:val="000000"/>
                      <w:sz w:val="20"/>
                      <w:szCs w:val="20"/>
                      <w:lang w:eastAsia="pl-PL"/>
                    </w:rPr>
                    <w:t>koniec maja roku sprawozdawczego</w:t>
                  </w:r>
                </w:p>
              </w:tc>
              <w:tc>
                <w:tcPr>
                  <w:tcW w:w="1701"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center"/>
                    <w:rPr>
                      <w:rFonts w:ascii="Times New Roman" w:eastAsia="Times New Roman" w:hAnsi="Times New Roman" w:cs="Times New Roman"/>
                      <w:b/>
                      <w:bCs/>
                      <w:color w:val="000000"/>
                      <w:sz w:val="20"/>
                      <w:szCs w:val="20"/>
                      <w:lang w:eastAsia="pl-PL"/>
                    </w:rPr>
                  </w:pPr>
                  <w:r w:rsidRPr="00CD075D">
                    <w:rPr>
                      <w:rFonts w:ascii="Times New Roman" w:eastAsia="Times New Roman" w:hAnsi="Times New Roman" w:cs="Times New Roman"/>
                      <w:b/>
                      <w:bCs/>
                      <w:color w:val="000000"/>
                      <w:sz w:val="20"/>
                      <w:szCs w:val="20"/>
                      <w:lang w:eastAsia="pl-PL"/>
                    </w:rPr>
                    <w:t>koniec grudnia roku poprzedniego</w:t>
                  </w:r>
                </w:p>
              </w:tc>
              <w:tc>
                <w:tcPr>
                  <w:tcW w:w="2126"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center"/>
                    <w:rPr>
                      <w:rFonts w:ascii="Times New Roman" w:eastAsia="Times New Roman" w:hAnsi="Times New Roman" w:cs="Times New Roman"/>
                      <w:b/>
                      <w:bCs/>
                      <w:color w:val="000000"/>
                      <w:sz w:val="20"/>
                      <w:szCs w:val="20"/>
                      <w:lang w:eastAsia="pl-PL"/>
                    </w:rPr>
                  </w:pPr>
                  <w:r w:rsidRPr="00CD075D">
                    <w:rPr>
                      <w:rFonts w:ascii="Times New Roman" w:eastAsia="Times New Roman" w:hAnsi="Times New Roman" w:cs="Times New Roman"/>
                      <w:b/>
                      <w:bCs/>
                      <w:color w:val="000000"/>
                      <w:sz w:val="20"/>
                      <w:szCs w:val="20"/>
                      <w:lang w:eastAsia="pl-PL"/>
                    </w:rPr>
                    <w:t>koniec maja roku sprawozdawczego</w:t>
                  </w:r>
                </w:p>
              </w:tc>
            </w:tr>
            <w:tr w:rsidR="00100DEF" w:rsidRPr="00100DEF" w:rsidTr="00100DEF">
              <w:trPr>
                <w:trHeight w:val="450"/>
              </w:trPr>
              <w:tc>
                <w:tcPr>
                  <w:tcW w:w="1768" w:type="dxa"/>
                  <w:tcBorders>
                    <w:top w:val="nil"/>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BRANŻOWA SZKOŁA I STOPNIA NR 1 W KALISZU</w:t>
                  </w:r>
                </w:p>
              </w:tc>
              <w:tc>
                <w:tcPr>
                  <w:tcW w:w="72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18866</w:t>
                  </w:r>
                </w:p>
              </w:tc>
              <w:tc>
                <w:tcPr>
                  <w:tcW w:w="84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02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980"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w:t>
                  </w:r>
                </w:p>
              </w:tc>
              <w:tc>
                <w:tcPr>
                  <w:tcW w:w="1259"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70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c>
                <w:tcPr>
                  <w:tcW w:w="2126"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r>
            <w:tr w:rsidR="00100DEF" w:rsidRPr="00100DEF" w:rsidTr="00100DEF">
              <w:trPr>
                <w:trHeight w:val="450"/>
              </w:trPr>
              <w:tc>
                <w:tcPr>
                  <w:tcW w:w="1768" w:type="dxa"/>
                  <w:tcBorders>
                    <w:top w:val="nil"/>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BRANŻOWA SZKOŁA I STOPNIA NR 3 W KALISZU</w:t>
                  </w:r>
                </w:p>
              </w:tc>
              <w:tc>
                <w:tcPr>
                  <w:tcW w:w="72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20743</w:t>
                  </w:r>
                </w:p>
              </w:tc>
              <w:tc>
                <w:tcPr>
                  <w:tcW w:w="84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02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980"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w:t>
                  </w:r>
                </w:p>
              </w:tc>
              <w:tc>
                <w:tcPr>
                  <w:tcW w:w="1259"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w:t>
                  </w:r>
                </w:p>
              </w:tc>
              <w:tc>
                <w:tcPr>
                  <w:tcW w:w="170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c>
                <w:tcPr>
                  <w:tcW w:w="2126"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r>
            <w:tr w:rsidR="00100DEF" w:rsidRPr="00100DEF" w:rsidTr="00100DEF">
              <w:trPr>
                <w:trHeight w:val="450"/>
              </w:trPr>
              <w:tc>
                <w:tcPr>
                  <w:tcW w:w="1768" w:type="dxa"/>
                  <w:tcBorders>
                    <w:top w:val="nil"/>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BRANŻOWA SZKOŁA I STOPNIA NR 6 W KALISZU</w:t>
                  </w:r>
                </w:p>
              </w:tc>
              <w:tc>
                <w:tcPr>
                  <w:tcW w:w="72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20561</w:t>
                  </w:r>
                </w:p>
              </w:tc>
              <w:tc>
                <w:tcPr>
                  <w:tcW w:w="84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02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980"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w:t>
                  </w:r>
                </w:p>
              </w:tc>
              <w:tc>
                <w:tcPr>
                  <w:tcW w:w="1259"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w:t>
                  </w:r>
                </w:p>
              </w:tc>
              <w:tc>
                <w:tcPr>
                  <w:tcW w:w="170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c>
                <w:tcPr>
                  <w:tcW w:w="2126"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r>
            <w:tr w:rsidR="00100DEF" w:rsidRPr="00100DEF" w:rsidTr="00100DEF">
              <w:trPr>
                <w:trHeight w:val="450"/>
              </w:trPr>
              <w:tc>
                <w:tcPr>
                  <w:tcW w:w="1768" w:type="dxa"/>
                  <w:tcBorders>
                    <w:top w:val="nil"/>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BRANŻOWA SZKOŁA I STOPNIA NR 7 W KALISZU</w:t>
                  </w:r>
                </w:p>
              </w:tc>
              <w:tc>
                <w:tcPr>
                  <w:tcW w:w="72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20376</w:t>
                  </w:r>
                </w:p>
              </w:tc>
              <w:tc>
                <w:tcPr>
                  <w:tcW w:w="84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02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980"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w:t>
                  </w:r>
                </w:p>
              </w:tc>
              <w:tc>
                <w:tcPr>
                  <w:tcW w:w="1259"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6</w:t>
                  </w:r>
                </w:p>
              </w:tc>
              <w:tc>
                <w:tcPr>
                  <w:tcW w:w="170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c>
                <w:tcPr>
                  <w:tcW w:w="2126"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r>
            <w:tr w:rsidR="00100DEF" w:rsidRPr="00100DEF" w:rsidTr="00100DEF">
              <w:trPr>
                <w:trHeight w:val="900"/>
              </w:trPr>
              <w:tc>
                <w:tcPr>
                  <w:tcW w:w="1768" w:type="dxa"/>
                  <w:tcBorders>
                    <w:top w:val="nil"/>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CENTRUM KSZTAŁCENIA USTAWICZNEGO W LISKOWIE-LICEUM OGÓLNOKSZTAŁCĄCE DLA DOROSŁYCH</w:t>
                  </w:r>
                </w:p>
              </w:tc>
              <w:tc>
                <w:tcPr>
                  <w:tcW w:w="72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90217</w:t>
                  </w:r>
                </w:p>
              </w:tc>
              <w:tc>
                <w:tcPr>
                  <w:tcW w:w="84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23</w:t>
                  </w:r>
                </w:p>
              </w:tc>
              <w:tc>
                <w:tcPr>
                  <w:tcW w:w="102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980"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259"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70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c>
                <w:tcPr>
                  <w:tcW w:w="2126"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r>
            <w:tr w:rsidR="00100DEF" w:rsidRPr="00100DEF" w:rsidTr="00100DEF">
              <w:trPr>
                <w:trHeight w:val="900"/>
              </w:trPr>
              <w:tc>
                <w:tcPr>
                  <w:tcW w:w="1768" w:type="dxa"/>
                  <w:tcBorders>
                    <w:top w:val="nil"/>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CENTRUM KSZTAŁCENIA USTAWICZNEGO W OPATÓWKU-LICEUM OGÓLNOKSZTAŁCĄCE DLA DOROSŁYCH</w:t>
                  </w:r>
                </w:p>
              </w:tc>
              <w:tc>
                <w:tcPr>
                  <w:tcW w:w="72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90224</w:t>
                  </w:r>
                </w:p>
              </w:tc>
              <w:tc>
                <w:tcPr>
                  <w:tcW w:w="84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11</w:t>
                  </w:r>
                </w:p>
              </w:tc>
              <w:tc>
                <w:tcPr>
                  <w:tcW w:w="102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980"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259"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70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c>
                <w:tcPr>
                  <w:tcW w:w="2126"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r>
            <w:tr w:rsidR="00100DEF" w:rsidRPr="00100DEF" w:rsidTr="00100DEF">
              <w:trPr>
                <w:trHeight w:val="300"/>
              </w:trPr>
              <w:tc>
                <w:tcPr>
                  <w:tcW w:w="1768" w:type="dxa"/>
                  <w:tcBorders>
                    <w:top w:val="nil"/>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I LICEUM OGÓLNOKSZTAŁCĄCE</w:t>
                  </w:r>
                </w:p>
              </w:tc>
              <w:tc>
                <w:tcPr>
                  <w:tcW w:w="72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64731</w:t>
                  </w:r>
                </w:p>
              </w:tc>
              <w:tc>
                <w:tcPr>
                  <w:tcW w:w="84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11</w:t>
                  </w:r>
                </w:p>
              </w:tc>
              <w:tc>
                <w:tcPr>
                  <w:tcW w:w="102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980"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w:t>
                  </w:r>
                </w:p>
              </w:tc>
              <w:tc>
                <w:tcPr>
                  <w:tcW w:w="1259"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70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9,09%</w:t>
                  </w:r>
                </w:p>
              </w:tc>
              <w:tc>
                <w:tcPr>
                  <w:tcW w:w="2126"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r>
            <w:tr w:rsidR="00100DEF" w:rsidRPr="00100DEF" w:rsidTr="00100DEF">
              <w:trPr>
                <w:trHeight w:val="675"/>
              </w:trPr>
              <w:tc>
                <w:tcPr>
                  <w:tcW w:w="1768" w:type="dxa"/>
                  <w:tcBorders>
                    <w:top w:val="nil"/>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II LICEUM OGÓLNOKSZTAŁCĄCE IM. TADEUSZA KOŚCIUSZKI W KALISZU</w:t>
                  </w:r>
                </w:p>
              </w:tc>
              <w:tc>
                <w:tcPr>
                  <w:tcW w:w="72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12556</w:t>
                  </w:r>
                </w:p>
              </w:tc>
              <w:tc>
                <w:tcPr>
                  <w:tcW w:w="84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02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980"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2</w:t>
                  </w:r>
                </w:p>
              </w:tc>
              <w:tc>
                <w:tcPr>
                  <w:tcW w:w="1259"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w:t>
                  </w:r>
                </w:p>
              </w:tc>
              <w:tc>
                <w:tcPr>
                  <w:tcW w:w="170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c>
                <w:tcPr>
                  <w:tcW w:w="2126"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r>
            <w:tr w:rsidR="00100DEF" w:rsidRPr="00100DEF" w:rsidTr="00100DEF">
              <w:trPr>
                <w:trHeight w:val="675"/>
              </w:trPr>
              <w:tc>
                <w:tcPr>
                  <w:tcW w:w="1768" w:type="dxa"/>
                  <w:tcBorders>
                    <w:top w:val="nil"/>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IV LICEUM OGÓLNOKSZTAŁCĄCE IM. IGNACEGO JANA PADEREWSKIEGO W KALISZU</w:t>
                  </w:r>
                </w:p>
              </w:tc>
              <w:tc>
                <w:tcPr>
                  <w:tcW w:w="72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12587</w:t>
                  </w:r>
                </w:p>
              </w:tc>
              <w:tc>
                <w:tcPr>
                  <w:tcW w:w="84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02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980"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2</w:t>
                  </w:r>
                </w:p>
              </w:tc>
              <w:tc>
                <w:tcPr>
                  <w:tcW w:w="1259"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w:t>
                  </w:r>
                </w:p>
              </w:tc>
              <w:tc>
                <w:tcPr>
                  <w:tcW w:w="170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c>
                <w:tcPr>
                  <w:tcW w:w="2126"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r>
            <w:tr w:rsidR="00100DEF" w:rsidRPr="00100DEF" w:rsidTr="00100DEF">
              <w:trPr>
                <w:trHeight w:val="450"/>
              </w:trPr>
              <w:tc>
                <w:tcPr>
                  <w:tcW w:w="1768" w:type="dxa"/>
                  <w:tcBorders>
                    <w:top w:val="nil"/>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lastRenderedPageBreak/>
                    <w:t>LICEUM OGÓLNOKSZTAŁCĄCE DLA DOROSŁYCH</w:t>
                  </w:r>
                </w:p>
              </w:tc>
              <w:tc>
                <w:tcPr>
                  <w:tcW w:w="72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18560</w:t>
                  </w:r>
                </w:p>
              </w:tc>
              <w:tc>
                <w:tcPr>
                  <w:tcW w:w="84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02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980"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w:t>
                  </w:r>
                </w:p>
              </w:tc>
              <w:tc>
                <w:tcPr>
                  <w:tcW w:w="1259"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70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c>
                <w:tcPr>
                  <w:tcW w:w="2126"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r>
            <w:tr w:rsidR="00100DEF" w:rsidRPr="00100DEF" w:rsidTr="00100DEF">
              <w:trPr>
                <w:trHeight w:val="450"/>
              </w:trPr>
              <w:tc>
                <w:tcPr>
                  <w:tcW w:w="1768" w:type="dxa"/>
                  <w:tcBorders>
                    <w:top w:val="nil"/>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LICEUM OGÓLNOKSZTAŁCĄCE DLA DOROSŁYCH "ŻAK"</w:t>
                  </w:r>
                </w:p>
              </w:tc>
              <w:tc>
                <w:tcPr>
                  <w:tcW w:w="72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63395</w:t>
                  </w:r>
                </w:p>
              </w:tc>
              <w:tc>
                <w:tcPr>
                  <w:tcW w:w="84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02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980"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259"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w:t>
                  </w:r>
                </w:p>
              </w:tc>
              <w:tc>
                <w:tcPr>
                  <w:tcW w:w="170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c>
                <w:tcPr>
                  <w:tcW w:w="2126"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r>
            <w:tr w:rsidR="00100DEF" w:rsidRPr="00100DEF" w:rsidTr="00100DEF">
              <w:trPr>
                <w:trHeight w:val="450"/>
              </w:trPr>
              <w:tc>
                <w:tcPr>
                  <w:tcW w:w="1768" w:type="dxa"/>
                  <w:tcBorders>
                    <w:top w:val="nil"/>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LICEUM OGÓLNOKSZTAŁCĄCE W OPATÓWKU</w:t>
                  </w:r>
                </w:p>
              </w:tc>
              <w:tc>
                <w:tcPr>
                  <w:tcW w:w="72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81407</w:t>
                  </w:r>
                </w:p>
              </w:tc>
              <w:tc>
                <w:tcPr>
                  <w:tcW w:w="84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02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980"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259"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70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c>
                <w:tcPr>
                  <w:tcW w:w="2126"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r>
            <w:tr w:rsidR="00100DEF" w:rsidRPr="00100DEF" w:rsidTr="00100DEF">
              <w:trPr>
                <w:trHeight w:val="450"/>
              </w:trPr>
              <w:tc>
                <w:tcPr>
                  <w:tcW w:w="1768" w:type="dxa"/>
                  <w:tcBorders>
                    <w:top w:val="nil"/>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NIEPUBLICZNA SZKOŁA SPECJALNA PRZYSPOSABIAJĄCA DO PRACY</w:t>
                  </w:r>
                </w:p>
              </w:tc>
              <w:tc>
                <w:tcPr>
                  <w:tcW w:w="72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124196</w:t>
                  </w:r>
                </w:p>
              </w:tc>
              <w:tc>
                <w:tcPr>
                  <w:tcW w:w="84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2</w:t>
                  </w:r>
                </w:p>
              </w:tc>
              <w:tc>
                <w:tcPr>
                  <w:tcW w:w="102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980"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259"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70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c>
                <w:tcPr>
                  <w:tcW w:w="2126"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r>
            <w:tr w:rsidR="00100DEF" w:rsidRPr="00100DEF" w:rsidTr="00100DEF">
              <w:trPr>
                <w:trHeight w:val="450"/>
              </w:trPr>
              <w:tc>
                <w:tcPr>
                  <w:tcW w:w="1768" w:type="dxa"/>
                  <w:tcBorders>
                    <w:top w:val="nil"/>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POLICEALNA SZKOŁA CENTRUM NAUKI I BIZNESU "ŻAK"</w:t>
                  </w:r>
                </w:p>
              </w:tc>
              <w:tc>
                <w:tcPr>
                  <w:tcW w:w="72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64010</w:t>
                  </w:r>
                </w:p>
              </w:tc>
              <w:tc>
                <w:tcPr>
                  <w:tcW w:w="84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02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980"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w:t>
                  </w:r>
                </w:p>
              </w:tc>
              <w:tc>
                <w:tcPr>
                  <w:tcW w:w="1259"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w:t>
                  </w:r>
                </w:p>
              </w:tc>
              <w:tc>
                <w:tcPr>
                  <w:tcW w:w="170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c>
                <w:tcPr>
                  <w:tcW w:w="2126"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r>
            <w:tr w:rsidR="00100DEF" w:rsidRPr="00100DEF" w:rsidTr="00100DEF">
              <w:trPr>
                <w:trHeight w:val="450"/>
              </w:trPr>
              <w:tc>
                <w:tcPr>
                  <w:tcW w:w="1768" w:type="dxa"/>
                  <w:tcBorders>
                    <w:top w:val="nil"/>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POLICEALNA SZKOŁA ZAWODOWA "ŻAK"</w:t>
                  </w:r>
                </w:p>
              </w:tc>
              <w:tc>
                <w:tcPr>
                  <w:tcW w:w="72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78059</w:t>
                  </w:r>
                </w:p>
              </w:tc>
              <w:tc>
                <w:tcPr>
                  <w:tcW w:w="84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02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980"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w:t>
                  </w:r>
                </w:p>
              </w:tc>
              <w:tc>
                <w:tcPr>
                  <w:tcW w:w="1259"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70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c>
                <w:tcPr>
                  <w:tcW w:w="2126"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r>
            <w:tr w:rsidR="00100DEF" w:rsidRPr="00100DEF" w:rsidTr="00100DEF">
              <w:trPr>
                <w:trHeight w:val="300"/>
              </w:trPr>
              <w:tc>
                <w:tcPr>
                  <w:tcW w:w="1768" w:type="dxa"/>
                  <w:tcBorders>
                    <w:top w:val="nil"/>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SZKOŁA MUZYCZNA II STOPNIA</w:t>
                  </w:r>
                </w:p>
              </w:tc>
              <w:tc>
                <w:tcPr>
                  <w:tcW w:w="72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104742</w:t>
                  </w:r>
                </w:p>
              </w:tc>
              <w:tc>
                <w:tcPr>
                  <w:tcW w:w="84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02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980"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w:t>
                  </w:r>
                </w:p>
              </w:tc>
              <w:tc>
                <w:tcPr>
                  <w:tcW w:w="1259"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70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c>
                <w:tcPr>
                  <w:tcW w:w="2126"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r>
            <w:tr w:rsidR="00100DEF" w:rsidRPr="00100DEF" w:rsidTr="00100DEF">
              <w:trPr>
                <w:trHeight w:val="450"/>
              </w:trPr>
              <w:tc>
                <w:tcPr>
                  <w:tcW w:w="1768" w:type="dxa"/>
                  <w:tcBorders>
                    <w:top w:val="nil"/>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SZKOŁA POLICEALNA "LIDER" DLA DOROSŁYCH W GOLISZEWIE</w:t>
                  </w:r>
                </w:p>
              </w:tc>
              <w:tc>
                <w:tcPr>
                  <w:tcW w:w="72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31189</w:t>
                  </w:r>
                </w:p>
              </w:tc>
              <w:tc>
                <w:tcPr>
                  <w:tcW w:w="84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02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980"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259"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70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c>
                <w:tcPr>
                  <w:tcW w:w="2126"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r>
            <w:tr w:rsidR="00100DEF" w:rsidRPr="00100DEF" w:rsidTr="00100DEF">
              <w:trPr>
                <w:trHeight w:val="450"/>
              </w:trPr>
              <w:tc>
                <w:tcPr>
                  <w:tcW w:w="1768" w:type="dxa"/>
                  <w:tcBorders>
                    <w:top w:val="nil"/>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SZKOŁA POLICEALNA DLA DOROSŁYCH W OPATÓWKU</w:t>
                  </w:r>
                </w:p>
              </w:tc>
              <w:tc>
                <w:tcPr>
                  <w:tcW w:w="72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81414</w:t>
                  </w:r>
                </w:p>
              </w:tc>
              <w:tc>
                <w:tcPr>
                  <w:tcW w:w="84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02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980"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259"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70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c>
                <w:tcPr>
                  <w:tcW w:w="2126"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r>
            <w:tr w:rsidR="00100DEF" w:rsidRPr="00100DEF" w:rsidTr="00100DEF">
              <w:trPr>
                <w:trHeight w:val="450"/>
              </w:trPr>
              <w:tc>
                <w:tcPr>
                  <w:tcW w:w="1768" w:type="dxa"/>
                  <w:tcBorders>
                    <w:top w:val="nil"/>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SZKOŁA POLICEALNA NR 1 W LISKOWIE</w:t>
                  </w:r>
                </w:p>
              </w:tc>
              <w:tc>
                <w:tcPr>
                  <w:tcW w:w="72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64727</w:t>
                  </w:r>
                </w:p>
              </w:tc>
              <w:tc>
                <w:tcPr>
                  <w:tcW w:w="84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30</w:t>
                  </w:r>
                </w:p>
              </w:tc>
              <w:tc>
                <w:tcPr>
                  <w:tcW w:w="102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13</w:t>
                  </w:r>
                </w:p>
              </w:tc>
              <w:tc>
                <w:tcPr>
                  <w:tcW w:w="980"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259"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70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c>
                <w:tcPr>
                  <w:tcW w:w="2126"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r>
            <w:tr w:rsidR="00100DEF" w:rsidRPr="00100DEF" w:rsidTr="00100DEF">
              <w:trPr>
                <w:trHeight w:val="675"/>
              </w:trPr>
              <w:tc>
                <w:tcPr>
                  <w:tcW w:w="1768" w:type="dxa"/>
                  <w:tcBorders>
                    <w:top w:val="nil"/>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TECHNIKUM BUDOWLANO-ELEKTRYCZNE IM. KAZIMIERZA WIELKIEGO W KALISZU</w:t>
                  </w:r>
                </w:p>
              </w:tc>
              <w:tc>
                <w:tcPr>
                  <w:tcW w:w="72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18743</w:t>
                  </w:r>
                </w:p>
              </w:tc>
              <w:tc>
                <w:tcPr>
                  <w:tcW w:w="84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02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980"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5</w:t>
                  </w:r>
                </w:p>
              </w:tc>
              <w:tc>
                <w:tcPr>
                  <w:tcW w:w="1259"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70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c>
                <w:tcPr>
                  <w:tcW w:w="2126"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r>
            <w:tr w:rsidR="00100DEF" w:rsidRPr="00100DEF" w:rsidTr="00100DEF">
              <w:trPr>
                <w:trHeight w:val="675"/>
              </w:trPr>
              <w:tc>
                <w:tcPr>
                  <w:tcW w:w="1768" w:type="dxa"/>
                  <w:tcBorders>
                    <w:top w:val="nil"/>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TECHNIKUM NR 1 IM. KS. WACŁAWA BLIZIŃSKIEGO W LISKOWIE</w:t>
                  </w:r>
                </w:p>
              </w:tc>
              <w:tc>
                <w:tcPr>
                  <w:tcW w:w="72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64734</w:t>
                  </w:r>
                </w:p>
              </w:tc>
              <w:tc>
                <w:tcPr>
                  <w:tcW w:w="84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46</w:t>
                  </w:r>
                </w:p>
              </w:tc>
              <w:tc>
                <w:tcPr>
                  <w:tcW w:w="102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46</w:t>
                  </w:r>
                </w:p>
              </w:tc>
              <w:tc>
                <w:tcPr>
                  <w:tcW w:w="980"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259"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70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c>
                <w:tcPr>
                  <w:tcW w:w="2126"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r>
            <w:tr w:rsidR="00100DEF" w:rsidRPr="00100DEF" w:rsidTr="00100DEF">
              <w:trPr>
                <w:trHeight w:val="675"/>
              </w:trPr>
              <w:tc>
                <w:tcPr>
                  <w:tcW w:w="1768" w:type="dxa"/>
                  <w:tcBorders>
                    <w:top w:val="nil"/>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TECHNIKUM NR 2 IM. GEN.MIECZYSŁAWA SMORAWIŃSKIEGO W KALISZU</w:t>
                  </w:r>
                </w:p>
              </w:tc>
              <w:tc>
                <w:tcPr>
                  <w:tcW w:w="72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27272</w:t>
                  </w:r>
                </w:p>
              </w:tc>
              <w:tc>
                <w:tcPr>
                  <w:tcW w:w="84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02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980"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3</w:t>
                  </w:r>
                </w:p>
              </w:tc>
              <w:tc>
                <w:tcPr>
                  <w:tcW w:w="1259"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4</w:t>
                  </w:r>
                </w:p>
              </w:tc>
              <w:tc>
                <w:tcPr>
                  <w:tcW w:w="170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c>
                <w:tcPr>
                  <w:tcW w:w="2126"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r>
            <w:tr w:rsidR="00100DEF" w:rsidRPr="00100DEF" w:rsidTr="00100DEF">
              <w:trPr>
                <w:trHeight w:val="300"/>
              </w:trPr>
              <w:tc>
                <w:tcPr>
                  <w:tcW w:w="1768" w:type="dxa"/>
                  <w:tcBorders>
                    <w:top w:val="nil"/>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lastRenderedPageBreak/>
                    <w:t>TECHNIKUM NR 3 W KALISZU</w:t>
                  </w:r>
                </w:p>
              </w:tc>
              <w:tc>
                <w:tcPr>
                  <w:tcW w:w="72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20676</w:t>
                  </w:r>
                </w:p>
              </w:tc>
              <w:tc>
                <w:tcPr>
                  <w:tcW w:w="84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02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980"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259"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w:t>
                  </w:r>
                </w:p>
              </w:tc>
              <w:tc>
                <w:tcPr>
                  <w:tcW w:w="170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c>
                <w:tcPr>
                  <w:tcW w:w="2126"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r>
            <w:tr w:rsidR="00100DEF" w:rsidRPr="00100DEF" w:rsidTr="00100DEF">
              <w:trPr>
                <w:trHeight w:val="300"/>
              </w:trPr>
              <w:tc>
                <w:tcPr>
                  <w:tcW w:w="1768" w:type="dxa"/>
                  <w:tcBorders>
                    <w:top w:val="nil"/>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TECHNIKUM NR 4 W KALISZU</w:t>
                  </w:r>
                </w:p>
              </w:tc>
              <w:tc>
                <w:tcPr>
                  <w:tcW w:w="72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20407</w:t>
                  </w:r>
                </w:p>
              </w:tc>
              <w:tc>
                <w:tcPr>
                  <w:tcW w:w="84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02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980"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3</w:t>
                  </w:r>
                </w:p>
              </w:tc>
              <w:tc>
                <w:tcPr>
                  <w:tcW w:w="1259"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2</w:t>
                  </w:r>
                </w:p>
              </w:tc>
              <w:tc>
                <w:tcPr>
                  <w:tcW w:w="170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c>
                <w:tcPr>
                  <w:tcW w:w="2126"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r>
            <w:tr w:rsidR="00100DEF" w:rsidRPr="00100DEF" w:rsidTr="00100DEF">
              <w:trPr>
                <w:trHeight w:val="300"/>
              </w:trPr>
              <w:tc>
                <w:tcPr>
                  <w:tcW w:w="1768" w:type="dxa"/>
                  <w:tcBorders>
                    <w:top w:val="nil"/>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TECHNIKUM NR 6 W KALISZU</w:t>
                  </w:r>
                </w:p>
              </w:tc>
              <w:tc>
                <w:tcPr>
                  <w:tcW w:w="72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20507</w:t>
                  </w:r>
                </w:p>
              </w:tc>
              <w:tc>
                <w:tcPr>
                  <w:tcW w:w="84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02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980"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w:t>
                  </w:r>
                </w:p>
              </w:tc>
              <w:tc>
                <w:tcPr>
                  <w:tcW w:w="1259"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2</w:t>
                  </w:r>
                </w:p>
              </w:tc>
              <w:tc>
                <w:tcPr>
                  <w:tcW w:w="170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c>
                <w:tcPr>
                  <w:tcW w:w="2126"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r>
            <w:tr w:rsidR="00100DEF" w:rsidRPr="00100DEF" w:rsidTr="00100DEF">
              <w:trPr>
                <w:trHeight w:val="300"/>
              </w:trPr>
              <w:tc>
                <w:tcPr>
                  <w:tcW w:w="1768" w:type="dxa"/>
                  <w:tcBorders>
                    <w:top w:val="nil"/>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TECHNIKUM W OPATÓWKU</w:t>
                  </w:r>
                </w:p>
              </w:tc>
              <w:tc>
                <w:tcPr>
                  <w:tcW w:w="72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81406</w:t>
                  </w:r>
                </w:p>
              </w:tc>
              <w:tc>
                <w:tcPr>
                  <w:tcW w:w="84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46</w:t>
                  </w:r>
                </w:p>
              </w:tc>
              <w:tc>
                <w:tcPr>
                  <w:tcW w:w="102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29</w:t>
                  </w:r>
                </w:p>
              </w:tc>
              <w:tc>
                <w:tcPr>
                  <w:tcW w:w="980"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259"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w:t>
                  </w:r>
                </w:p>
              </w:tc>
              <w:tc>
                <w:tcPr>
                  <w:tcW w:w="170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c>
                <w:tcPr>
                  <w:tcW w:w="2126"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2,17%</w:t>
                  </w:r>
                </w:p>
              </w:tc>
            </w:tr>
            <w:tr w:rsidR="00100DEF" w:rsidRPr="00100DEF" w:rsidTr="00100DEF">
              <w:trPr>
                <w:trHeight w:val="450"/>
              </w:trPr>
              <w:tc>
                <w:tcPr>
                  <w:tcW w:w="1768" w:type="dxa"/>
                  <w:tcBorders>
                    <w:top w:val="nil"/>
                    <w:left w:val="single" w:sz="4" w:space="0" w:color="auto"/>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ZASADNICZA SZKOŁA ZAWODOWA SPECJALNA W OSTRZESZOWIE</w:t>
                  </w:r>
                </w:p>
              </w:tc>
              <w:tc>
                <w:tcPr>
                  <w:tcW w:w="72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19640</w:t>
                  </w:r>
                </w:p>
              </w:tc>
              <w:tc>
                <w:tcPr>
                  <w:tcW w:w="840" w:type="dxa"/>
                  <w:tcBorders>
                    <w:top w:val="nil"/>
                    <w:left w:val="nil"/>
                    <w:bottom w:val="single" w:sz="4" w:space="0" w:color="auto"/>
                    <w:right w:val="single" w:sz="4" w:space="0" w:color="auto"/>
                  </w:tcBorders>
                  <w:shd w:val="clear" w:color="auto" w:fill="auto"/>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02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980"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w:t>
                  </w:r>
                </w:p>
              </w:tc>
              <w:tc>
                <w:tcPr>
                  <w:tcW w:w="1259"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1</w:t>
                  </w:r>
                </w:p>
              </w:tc>
              <w:tc>
                <w:tcPr>
                  <w:tcW w:w="1701"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c>
                <w:tcPr>
                  <w:tcW w:w="2126" w:type="dxa"/>
                  <w:tcBorders>
                    <w:top w:val="nil"/>
                    <w:left w:val="nil"/>
                    <w:bottom w:val="single" w:sz="4" w:space="0" w:color="auto"/>
                    <w:right w:val="single" w:sz="4" w:space="0" w:color="auto"/>
                  </w:tcBorders>
                  <w:shd w:val="clear" w:color="auto" w:fill="auto"/>
                  <w:vAlign w:val="center"/>
                  <w:hideMark/>
                </w:tcPr>
                <w:p w:rsidR="00100DEF" w:rsidRPr="00CD075D" w:rsidRDefault="00100DEF" w:rsidP="00100DEF">
                  <w:pPr>
                    <w:spacing w:after="0" w:line="240" w:lineRule="auto"/>
                    <w:jc w:val="right"/>
                    <w:rPr>
                      <w:rFonts w:ascii="Times New Roman" w:eastAsia="Times New Roman" w:hAnsi="Times New Roman" w:cs="Times New Roman"/>
                      <w:color w:val="000000"/>
                      <w:sz w:val="20"/>
                      <w:szCs w:val="20"/>
                      <w:lang w:eastAsia="pl-PL"/>
                    </w:rPr>
                  </w:pPr>
                  <w:r w:rsidRPr="00CD075D">
                    <w:rPr>
                      <w:rFonts w:ascii="Times New Roman" w:eastAsia="Times New Roman" w:hAnsi="Times New Roman" w:cs="Times New Roman"/>
                      <w:color w:val="000000"/>
                      <w:sz w:val="20"/>
                      <w:szCs w:val="20"/>
                      <w:lang w:eastAsia="pl-PL"/>
                    </w:rPr>
                    <w:t>0,00%</w:t>
                  </w:r>
                </w:p>
              </w:tc>
            </w:tr>
          </w:tbl>
          <w:p w:rsidR="00F608EC" w:rsidRPr="00F608EC" w:rsidRDefault="00F608EC" w:rsidP="00F608EC">
            <w:pPr>
              <w:spacing w:after="0" w:line="240" w:lineRule="auto"/>
              <w:rPr>
                <w:rFonts w:ascii="Helvetica" w:eastAsia="Times New Roman" w:hAnsi="Helvetica" w:cs="Calibri"/>
                <w:b/>
                <w:bCs/>
                <w:color w:val="000000"/>
                <w:sz w:val="18"/>
                <w:szCs w:val="18"/>
                <w:lang w:eastAsia="pl-PL"/>
              </w:rPr>
            </w:pPr>
          </w:p>
        </w:tc>
      </w:tr>
      <w:tr w:rsidR="00F608EC" w:rsidRPr="00F608EC" w:rsidTr="00F608EC">
        <w:trPr>
          <w:trHeight w:val="300"/>
        </w:trPr>
        <w:tc>
          <w:tcPr>
            <w:tcW w:w="10490" w:type="dxa"/>
            <w:tcBorders>
              <w:top w:val="nil"/>
              <w:left w:val="nil"/>
              <w:bottom w:val="nil"/>
              <w:right w:val="nil"/>
            </w:tcBorders>
            <w:shd w:val="clear" w:color="auto" w:fill="auto"/>
            <w:hideMark/>
          </w:tcPr>
          <w:p w:rsidR="00F608EC" w:rsidRPr="00F608EC" w:rsidRDefault="00F608EC" w:rsidP="00F608EC">
            <w:pPr>
              <w:spacing w:after="0" w:line="240" w:lineRule="auto"/>
              <w:rPr>
                <w:rFonts w:ascii="Times New Roman" w:eastAsia="Times New Roman" w:hAnsi="Times New Roman" w:cs="Times New Roman"/>
                <w:b/>
                <w:bCs/>
                <w:color w:val="000000"/>
                <w:sz w:val="20"/>
                <w:szCs w:val="20"/>
                <w:lang w:eastAsia="pl-PL"/>
              </w:rPr>
            </w:pPr>
          </w:p>
          <w:p w:rsidR="00F608EC" w:rsidRPr="00F608EC" w:rsidRDefault="00F608EC" w:rsidP="00F608EC">
            <w:pPr>
              <w:spacing w:after="0" w:line="240" w:lineRule="auto"/>
              <w:rPr>
                <w:rFonts w:ascii="Times New Roman" w:eastAsia="Times New Roman" w:hAnsi="Times New Roman" w:cs="Times New Roman"/>
                <w:b/>
                <w:bCs/>
                <w:color w:val="000000"/>
                <w:sz w:val="20"/>
                <w:szCs w:val="20"/>
                <w:lang w:eastAsia="pl-PL"/>
              </w:rPr>
            </w:pPr>
            <w:r w:rsidRPr="00F608EC">
              <w:rPr>
                <w:rFonts w:ascii="Times New Roman" w:eastAsia="Times New Roman" w:hAnsi="Times New Roman" w:cs="Times New Roman"/>
                <w:b/>
                <w:bCs/>
                <w:color w:val="000000"/>
                <w:sz w:val="20"/>
                <w:szCs w:val="20"/>
                <w:lang w:eastAsia="pl-PL"/>
              </w:rPr>
              <w:t xml:space="preserve">           * Liczba absolwentów, którzy zdali egzamin potwierdzający kwalifikacje zawodowe.</w:t>
            </w:r>
          </w:p>
        </w:tc>
      </w:tr>
    </w:tbl>
    <w:p w:rsidR="003F7ED9" w:rsidRPr="00F608EC" w:rsidRDefault="00F01A16" w:rsidP="00F608EC">
      <w:pPr>
        <w:spacing w:line="240" w:lineRule="auto"/>
        <w:rPr>
          <w:rFonts w:ascii="Times New Roman" w:hAnsi="Times New Roman" w:cs="Times New Roman"/>
          <w:sz w:val="20"/>
          <w:szCs w:val="20"/>
        </w:rPr>
      </w:pPr>
      <w:r w:rsidRPr="00F608EC">
        <w:rPr>
          <w:rFonts w:ascii="Times New Roman" w:hAnsi="Times New Roman" w:cs="Times New Roman"/>
          <w:sz w:val="20"/>
          <w:szCs w:val="20"/>
        </w:rPr>
        <w:t>Źródło: Departament Rynku Pracy MRPiPS, Informacja roczna dla PUP – powiat ziemski</w:t>
      </w:r>
    </w:p>
    <w:p w:rsidR="003F7ED9" w:rsidRDefault="003F7ED9">
      <w:pPr>
        <w:rPr>
          <w:rFonts w:ascii="Times New Roman" w:hAnsi="Times New Roman" w:cs="Times New Roman"/>
          <w:b/>
          <w:sz w:val="24"/>
          <w:szCs w:val="24"/>
        </w:rPr>
      </w:pPr>
    </w:p>
    <w:p w:rsidR="000A0AF0" w:rsidRDefault="000A0AF0">
      <w:pPr>
        <w:rPr>
          <w:rFonts w:ascii="Times New Roman" w:hAnsi="Times New Roman" w:cs="Times New Roman"/>
          <w:b/>
          <w:sz w:val="24"/>
          <w:szCs w:val="24"/>
        </w:rPr>
      </w:pPr>
    </w:p>
    <w:p w:rsidR="000A0AF0" w:rsidRDefault="000A0AF0">
      <w:pPr>
        <w:rPr>
          <w:rFonts w:ascii="Times New Roman" w:hAnsi="Times New Roman" w:cs="Times New Roman"/>
          <w:b/>
          <w:sz w:val="24"/>
          <w:szCs w:val="24"/>
        </w:rPr>
      </w:pPr>
    </w:p>
    <w:p w:rsidR="000A0AF0" w:rsidRDefault="000A0AF0">
      <w:pPr>
        <w:rPr>
          <w:rFonts w:ascii="Times New Roman" w:hAnsi="Times New Roman" w:cs="Times New Roman"/>
          <w:b/>
          <w:sz w:val="24"/>
          <w:szCs w:val="24"/>
        </w:rPr>
      </w:pPr>
    </w:p>
    <w:p w:rsidR="00100DEF" w:rsidRDefault="00100DEF">
      <w:pPr>
        <w:rPr>
          <w:rFonts w:ascii="Times New Roman" w:hAnsi="Times New Roman" w:cs="Times New Roman"/>
          <w:b/>
          <w:sz w:val="24"/>
          <w:szCs w:val="24"/>
        </w:rPr>
      </w:pPr>
    </w:p>
    <w:p w:rsidR="00100DEF" w:rsidRDefault="00100DEF">
      <w:pPr>
        <w:rPr>
          <w:rFonts w:ascii="Times New Roman" w:hAnsi="Times New Roman" w:cs="Times New Roman"/>
          <w:b/>
          <w:sz w:val="24"/>
          <w:szCs w:val="24"/>
        </w:rPr>
      </w:pPr>
    </w:p>
    <w:p w:rsidR="00100DEF" w:rsidRDefault="00100DEF">
      <w:pPr>
        <w:rPr>
          <w:rFonts w:ascii="Times New Roman" w:hAnsi="Times New Roman" w:cs="Times New Roman"/>
          <w:b/>
          <w:sz w:val="24"/>
          <w:szCs w:val="24"/>
        </w:rPr>
      </w:pPr>
    </w:p>
    <w:p w:rsidR="00100DEF" w:rsidRDefault="00100DEF">
      <w:pPr>
        <w:rPr>
          <w:rFonts w:ascii="Times New Roman" w:hAnsi="Times New Roman" w:cs="Times New Roman"/>
          <w:b/>
          <w:sz w:val="24"/>
          <w:szCs w:val="24"/>
        </w:rPr>
      </w:pPr>
    </w:p>
    <w:p w:rsidR="00100DEF" w:rsidRDefault="00100DEF">
      <w:pPr>
        <w:rPr>
          <w:rFonts w:ascii="Times New Roman" w:hAnsi="Times New Roman" w:cs="Times New Roman"/>
          <w:b/>
          <w:sz w:val="24"/>
          <w:szCs w:val="24"/>
        </w:rPr>
      </w:pPr>
    </w:p>
    <w:p w:rsidR="00100DEF" w:rsidRDefault="00100DEF">
      <w:pPr>
        <w:rPr>
          <w:rFonts w:ascii="Times New Roman" w:hAnsi="Times New Roman" w:cs="Times New Roman"/>
          <w:b/>
          <w:sz w:val="24"/>
          <w:szCs w:val="24"/>
        </w:rPr>
      </w:pPr>
    </w:p>
    <w:p w:rsidR="00100DEF" w:rsidRDefault="00100DEF">
      <w:pPr>
        <w:rPr>
          <w:rFonts w:ascii="Times New Roman" w:hAnsi="Times New Roman" w:cs="Times New Roman"/>
          <w:b/>
          <w:sz w:val="24"/>
          <w:szCs w:val="24"/>
        </w:rPr>
      </w:pPr>
    </w:p>
    <w:p w:rsidR="008657EA" w:rsidRDefault="008657EA">
      <w:pPr>
        <w:rPr>
          <w:rFonts w:ascii="Times New Roman" w:hAnsi="Times New Roman" w:cs="Times New Roman"/>
          <w:b/>
          <w:sz w:val="24"/>
          <w:szCs w:val="24"/>
        </w:rPr>
      </w:pPr>
    </w:p>
    <w:p w:rsidR="008657EA" w:rsidRDefault="008657EA">
      <w:pPr>
        <w:rPr>
          <w:rFonts w:ascii="Times New Roman" w:hAnsi="Times New Roman" w:cs="Times New Roman"/>
          <w:b/>
          <w:sz w:val="24"/>
          <w:szCs w:val="24"/>
        </w:rPr>
      </w:pPr>
    </w:p>
    <w:p w:rsidR="00CD075D" w:rsidRDefault="00CD075D">
      <w:pPr>
        <w:rPr>
          <w:rFonts w:ascii="Times New Roman" w:hAnsi="Times New Roman" w:cs="Times New Roman"/>
          <w:b/>
          <w:sz w:val="24"/>
          <w:szCs w:val="24"/>
        </w:rPr>
      </w:pPr>
    </w:p>
    <w:p w:rsidR="00CD075D" w:rsidRDefault="00CD075D">
      <w:pPr>
        <w:rPr>
          <w:rFonts w:ascii="Times New Roman" w:hAnsi="Times New Roman" w:cs="Times New Roman"/>
          <w:b/>
          <w:sz w:val="24"/>
          <w:szCs w:val="24"/>
        </w:rPr>
      </w:pPr>
    </w:p>
    <w:p w:rsidR="00CD075D" w:rsidRDefault="00CD075D">
      <w:pPr>
        <w:rPr>
          <w:rFonts w:ascii="Times New Roman" w:hAnsi="Times New Roman" w:cs="Times New Roman"/>
          <w:b/>
          <w:sz w:val="24"/>
          <w:szCs w:val="24"/>
        </w:rPr>
      </w:pPr>
    </w:p>
    <w:p w:rsidR="00CD075D" w:rsidRDefault="00CD075D">
      <w:pPr>
        <w:rPr>
          <w:rFonts w:ascii="Times New Roman" w:hAnsi="Times New Roman" w:cs="Times New Roman"/>
          <w:b/>
          <w:sz w:val="24"/>
          <w:szCs w:val="24"/>
        </w:rPr>
      </w:pPr>
    </w:p>
    <w:p w:rsidR="00CD075D" w:rsidRDefault="00CD075D">
      <w:pPr>
        <w:rPr>
          <w:rFonts w:ascii="Times New Roman" w:hAnsi="Times New Roman" w:cs="Times New Roman"/>
          <w:b/>
          <w:sz w:val="24"/>
          <w:szCs w:val="24"/>
        </w:rPr>
      </w:pPr>
    </w:p>
    <w:p w:rsidR="008657EA" w:rsidRDefault="008657EA">
      <w:pPr>
        <w:rPr>
          <w:rFonts w:ascii="Times New Roman" w:hAnsi="Times New Roman" w:cs="Times New Roman"/>
          <w:b/>
          <w:sz w:val="24"/>
          <w:szCs w:val="24"/>
        </w:rPr>
      </w:pPr>
    </w:p>
    <w:p w:rsidR="008657EA" w:rsidRDefault="008657EA">
      <w:pPr>
        <w:rPr>
          <w:rFonts w:ascii="Times New Roman" w:hAnsi="Times New Roman" w:cs="Times New Roman"/>
          <w:b/>
          <w:sz w:val="24"/>
          <w:szCs w:val="24"/>
        </w:rPr>
      </w:pPr>
    </w:p>
    <w:p w:rsidR="00100DEF" w:rsidRDefault="00100DEF">
      <w:pPr>
        <w:tabs>
          <w:tab w:val="left" w:pos="1665"/>
        </w:tabs>
        <w:rPr>
          <w:rFonts w:ascii="Times New Roman" w:hAnsi="Times New Roman" w:cs="Times New Roman"/>
          <w:sz w:val="24"/>
          <w:szCs w:val="24"/>
        </w:rPr>
      </w:pPr>
    </w:p>
    <w:p w:rsidR="006F1F27" w:rsidRPr="008657EA" w:rsidRDefault="000A0AF0">
      <w:pPr>
        <w:tabs>
          <w:tab w:val="left" w:pos="1665"/>
        </w:tabs>
        <w:rPr>
          <w:rFonts w:ascii="Times New Roman" w:hAnsi="Times New Roman" w:cs="Times New Roman"/>
          <w:b/>
          <w:sz w:val="24"/>
          <w:szCs w:val="24"/>
        </w:rPr>
      </w:pPr>
      <w:r w:rsidRPr="008657EA">
        <w:rPr>
          <w:rFonts w:ascii="Times New Roman" w:hAnsi="Times New Roman" w:cs="Times New Roman"/>
          <w:b/>
          <w:sz w:val="24"/>
          <w:szCs w:val="24"/>
        </w:rPr>
        <w:lastRenderedPageBreak/>
        <w:t xml:space="preserve">Tabela 18 </w:t>
      </w:r>
      <w:r w:rsidR="006F1F27" w:rsidRPr="008657EA">
        <w:rPr>
          <w:rFonts w:ascii="Times New Roman" w:hAnsi="Times New Roman" w:cs="Times New Roman"/>
          <w:b/>
          <w:sz w:val="24"/>
          <w:szCs w:val="24"/>
        </w:rPr>
        <w:t xml:space="preserve"> Liczba bezrobotnych absolwentów według elementarnej grupy zawodów w 2019 roku.</w:t>
      </w:r>
    </w:p>
    <w:tbl>
      <w:tblPr>
        <w:tblW w:w="8075" w:type="dxa"/>
        <w:tblCellMar>
          <w:left w:w="70" w:type="dxa"/>
          <w:right w:w="70" w:type="dxa"/>
        </w:tblCellMar>
        <w:tblLook w:val="04A0" w:firstRow="1" w:lastRow="0" w:firstColumn="1" w:lastColumn="0" w:noHBand="0" w:noVBand="1"/>
      </w:tblPr>
      <w:tblGrid>
        <w:gridCol w:w="871"/>
        <w:gridCol w:w="3660"/>
        <w:gridCol w:w="1701"/>
        <w:gridCol w:w="1843"/>
      </w:tblGrid>
      <w:tr w:rsidR="008657EA" w:rsidRPr="00502772" w:rsidTr="008657EA">
        <w:trPr>
          <w:trHeight w:val="1125"/>
        </w:trPr>
        <w:tc>
          <w:tcPr>
            <w:tcW w:w="871" w:type="dxa"/>
            <w:tcBorders>
              <w:top w:val="single" w:sz="4" w:space="0" w:color="auto"/>
              <w:left w:val="single" w:sz="4" w:space="0" w:color="auto"/>
              <w:bottom w:val="single" w:sz="4" w:space="0" w:color="auto"/>
              <w:right w:val="single" w:sz="4" w:space="0" w:color="auto"/>
            </w:tcBorders>
            <w:shd w:val="clear" w:color="auto" w:fill="auto"/>
            <w:hideMark/>
          </w:tcPr>
          <w:p w:rsidR="008657EA" w:rsidRPr="00502772" w:rsidRDefault="008657EA" w:rsidP="00502772">
            <w:pPr>
              <w:spacing w:after="0" w:line="240" w:lineRule="auto"/>
              <w:jc w:val="center"/>
              <w:rPr>
                <w:rFonts w:ascii="Calibri" w:eastAsia="Times New Roman" w:hAnsi="Calibri" w:cs="Calibri"/>
                <w:b/>
                <w:bCs/>
                <w:color w:val="000000"/>
                <w:sz w:val="16"/>
                <w:szCs w:val="16"/>
                <w:lang w:eastAsia="pl-PL"/>
              </w:rPr>
            </w:pPr>
            <w:r w:rsidRPr="00502772">
              <w:rPr>
                <w:rFonts w:ascii="Calibri" w:eastAsia="Times New Roman" w:hAnsi="Calibri" w:cs="Calibri"/>
                <w:b/>
                <w:bCs/>
                <w:color w:val="000000"/>
                <w:sz w:val="16"/>
                <w:szCs w:val="16"/>
                <w:lang w:eastAsia="pl-PL"/>
              </w:rPr>
              <w:t>Kod grupy zawodów</w:t>
            </w:r>
          </w:p>
        </w:tc>
        <w:tc>
          <w:tcPr>
            <w:tcW w:w="3660" w:type="dxa"/>
            <w:tcBorders>
              <w:top w:val="single" w:sz="4" w:space="0" w:color="auto"/>
              <w:left w:val="nil"/>
              <w:bottom w:val="single" w:sz="4" w:space="0" w:color="auto"/>
              <w:right w:val="single" w:sz="4" w:space="0" w:color="auto"/>
            </w:tcBorders>
            <w:shd w:val="clear" w:color="auto" w:fill="auto"/>
            <w:hideMark/>
          </w:tcPr>
          <w:p w:rsidR="008657EA" w:rsidRPr="00502772" w:rsidRDefault="008657EA" w:rsidP="00502772">
            <w:pPr>
              <w:spacing w:after="0" w:line="240" w:lineRule="auto"/>
              <w:jc w:val="center"/>
              <w:rPr>
                <w:rFonts w:ascii="Calibri" w:eastAsia="Times New Roman" w:hAnsi="Calibri" w:cs="Calibri"/>
                <w:b/>
                <w:bCs/>
                <w:color w:val="000000"/>
                <w:sz w:val="16"/>
                <w:szCs w:val="16"/>
                <w:lang w:eastAsia="pl-PL"/>
              </w:rPr>
            </w:pPr>
            <w:r w:rsidRPr="00502772">
              <w:rPr>
                <w:rFonts w:ascii="Calibri" w:eastAsia="Times New Roman" w:hAnsi="Calibri" w:cs="Calibri"/>
                <w:b/>
                <w:bCs/>
                <w:color w:val="000000"/>
                <w:sz w:val="16"/>
                <w:szCs w:val="16"/>
                <w:lang w:eastAsia="pl-PL"/>
              </w:rPr>
              <w:t>Elementarne grupy zawodów</w:t>
            </w:r>
          </w:p>
        </w:tc>
        <w:tc>
          <w:tcPr>
            <w:tcW w:w="3544" w:type="dxa"/>
            <w:gridSpan w:val="2"/>
            <w:tcBorders>
              <w:top w:val="single" w:sz="4" w:space="0" w:color="auto"/>
              <w:left w:val="nil"/>
              <w:bottom w:val="single" w:sz="4" w:space="0" w:color="auto"/>
              <w:right w:val="single" w:sz="4" w:space="0" w:color="auto"/>
            </w:tcBorders>
            <w:shd w:val="clear" w:color="auto" w:fill="auto"/>
            <w:hideMark/>
          </w:tcPr>
          <w:p w:rsidR="008657EA" w:rsidRDefault="008657EA" w:rsidP="00502772">
            <w:pPr>
              <w:spacing w:after="0" w:line="240" w:lineRule="auto"/>
              <w:jc w:val="center"/>
              <w:rPr>
                <w:rFonts w:ascii="Calibri" w:eastAsia="Times New Roman" w:hAnsi="Calibri" w:cs="Calibri"/>
                <w:b/>
                <w:bCs/>
                <w:color w:val="000000"/>
                <w:sz w:val="16"/>
                <w:szCs w:val="16"/>
                <w:lang w:eastAsia="pl-PL"/>
              </w:rPr>
            </w:pPr>
          </w:p>
          <w:p w:rsidR="008657EA" w:rsidRPr="00502772" w:rsidRDefault="008657EA" w:rsidP="00502772">
            <w:pPr>
              <w:spacing w:after="0" w:line="240" w:lineRule="auto"/>
              <w:jc w:val="center"/>
              <w:rPr>
                <w:rFonts w:ascii="Calibri" w:eastAsia="Times New Roman" w:hAnsi="Calibri" w:cs="Calibri"/>
                <w:b/>
                <w:bCs/>
                <w:color w:val="000000"/>
                <w:sz w:val="16"/>
                <w:szCs w:val="16"/>
                <w:lang w:eastAsia="pl-PL"/>
              </w:rPr>
            </w:pPr>
            <w:r w:rsidRPr="00502772">
              <w:rPr>
                <w:rFonts w:ascii="Calibri" w:eastAsia="Times New Roman" w:hAnsi="Calibri" w:cs="Calibri"/>
                <w:b/>
                <w:bCs/>
                <w:color w:val="000000"/>
                <w:sz w:val="16"/>
                <w:szCs w:val="16"/>
                <w:lang w:eastAsia="pl-PL"/>
              </w:rPr>
              <w:t>Bezrobotni absolwenci</w:t>
            </w:r>
          </w:p>
        </w:tc>
      </w:tr>
      <w:tr w:rsidR="008657EA" w:rsidRPr="00502772" w:rsidTr="008657EA">
        <w:trPr>
          <w:trHeight w:val="1125"/>
        </w:trPr>
        <w:tc>
          <w:tcPr>
            <w:tcW w:w="871" w:type="dxa"/>
            <w:tcBorders>
              <w:top w:val="nil"/>
              <w:left w:val="single" w:sz="4" w:space="0" w:color="auto"/>
              <w:bottom w:val="single" w:sz="4" w:space="0" w:color="auto"/>
              <w:right w:val="single" w:sz="4" w:space="0" w:color="auto"/>
            </w:tcBorders>
            <w:shd w:val="clear" w:color="auto" w:fill="auto"/>
            <w:hideMark/>
          </w:tcPr>
          <w:p w:rsidR="008657EA" w:rsidRPr="00502772" w:rsidRDefault="008657EA" w:rsidP="00502772">
            <w:pPr>
              <w:spacing w:after="0" w:line="240" w:lineRule="auto"/>
              <w:rPr>
                <w:rFonts w:ascii="Calibri" w:eastAsia="Times New Roman" w:hAnsi="Calibri" w:cs="Calibri"/>
                <w:color w:val="000000"/>
                <w:lang w:eastAsia="pl-PL"/>
              </w:rPr>
            </w:pPr>
            <w:r w:rsidRPr="00502772">
              <w:rPr>
                <w:rFonts w:ascii="Calibri" w:eastAsia="Times New Roman" w:hAnsi="Calibri" w:cs="Calibri"/>
                <w:color w:val="000000"/>
                <w:lang w:eastAsia="pl-PL"/>
              </w:rPr>
              <w:t> </w:t>
            </w:r>
          </w:p>
        </w:tc>
        <w:tc>
          <w:tcPr>
            <w:tcW w:w="3660" w:type="dxa"/>
            <w:tcBorders>
              <w:top w:val="nil"/>
              <w:left w:val="nil"/>
              <w:bottom w:val="single" w:sz="4" w:space="0" w:color="auto"/>
              <w:right w:val="single" w:sz="4" w:space="0" w:color="auto"/>
            </w:tcBorders>
            <w:shd w:val="clear" w:color="auto" w:fill="auto"/>
            <w:hideMark/>
          </w:tcPr>
          <w:p w:rsidR="008657EA" w:rsidRPr="00502772" w:rsidRDefault="008657EA" w:rsidP="00502772">
            <w:pPr>
              <w:spacing w:after="0" w:line="240" w:lineRule="auto"/>
              <w:rPr>
                <w:rFonts w:ascii="Calibri" w:eastAsia="Times New Roman" w:hAnsi="Calibri" w:cs="Calibri"/>
                <w:color w:val="000000"/>
                <w:lang w:eastAsia="pl-PL"/>
              </w:rPr>
            </w:pPr>
            <w:r w:rsidRPr="00502772">
              <w:rPr>
                <w:rFonts w:ascii="Calibri" w:eastAsia="Times New Roman" w:hAnsi="Calibri" w:cs="Calibri"/>
                <w:color w:val="000000"/>
                <w:lang w:eastAsia="pl-PL"/>
              </w:rPr>
              <w:t> </w:t>
            </w:r>
          </w:p>
        </w:tc>
        <w:tc>
          <w:tcPr>
            <w:tcW w:w="1701" w:type="dxa"/>
            <w:tcBorders>
              <w:top w:val="nil"/>
              <w:left w:val="nil"/>
              <w:bottom w:val="single" w:sz="4" w:space="0" w:color="auto"/>
              <w:right w:val="single" w:sz="4" w:space="0" w:color="auto"/>
            </w:tcBorders>
            <w:shd w:val="clear" w:color="auto" w:fill="auto"/>
            <w:hideMark/>
          </w:tcPr>
          <w:p w:rsidR="008657EA" w:rsidRPr="00502772" w:rsidRDefault="008657EA" w:rsidP="00502772">
            <w:pPr>
              <w:spacing w:after="0" w:line="240" w:lineRule="auto"/>
              <w:jc w:val="center"/>
              <w:rPr>
                <w:rFonts w:ascii="Calibri" w:eastAsia="Times New Roman" w:hAnsi="Calibri" w:cs="Calibri"/>
                <w:b/>
                <w:bCs/>
                <w:color w:val="000000"/>
                <w:sz w:val="16"/>
                <w:szCs w:val="16"/>
                <w:lang w:eastAsia="pl-PL"/>
              </w:rPr>
            </w:pPr>
            <w:r w:rsidRPr="00502772">
              <w:rPr>
                <w:rFonts w:ascii="Calibri" w:eastAsia="Times New Roman" w:hAnsi="Calibri" w:cs="Calibri"/>
                <w:b/>
                <w:bCs/>
                <w:color w:val="000000"/>
                <w:sz w:val="16"/>
                <w:szCs w:val="16"/>
                <w:lang w:eastAsia="pl-PL"/>
              </w:rPr>
              <w:t>stan na koniec okresu</w:t>
            </w:r>
          </w:p>
        </w:tc>
        <w:tc>
          <w:tcPr>
            <w:tcW w:w="1843" w:type="dxa"/>
            <w:tcBorders>
              <w:top w:val="nil"/>
              <w:left w:val="nil"/>
              <w:bottom w:val="single" w:sz="4" w:space="0" w:color="auto"/>
              <w:right w:val="single" w:sz="4" w:space="0" w:color="auto"/>
            </w:tcBorders>
            <w:shd w:val="clear" w:color="auto" w:fill="auto"/>
            <w:hideMark/>
          </w:tcPr>
          <w:p w:rsidR="008657EA" w:rsidRPr="00502772" w:rsidRDefault="008657EA" w:rsidP="00502772">
            <w:pPr>
              <w:spacing w:after="0" w:line="240" w:lineRule="auto"/>
              <w:jc w:val="center"/>
              <w:rPr>
                <w:rFonts w:ascii="Calibri" w:eastAsia="Times New Roman" w:hAnsi="Calibri" w:cs="Calibri"/>
                <w:b/>
                <w:bCs/>
                <w:color w:val="000000"/>
                <w:sz w:val="16"/>
                <w:szCs w:val="16"/>
                <w:lang w:eastAsia="pl-PL"/>
              </w:rPr>
            </w:pPr>
            <w:r w:rsidRPr="00502772">
              <w:rPr>
                <w:rFonts w:ascii="Calibri" w:eastAsia="Times New Roman" w:hAnsi="Calibri" w:cs="Calibri"/>
                <w:b/>
                <w:bCs/>
                <w:color w:val="000000"/>
                <w:sz w:val="16"/>
                <w:szCs w:val="16"/>
                <w:lang w:eastAsia="pl-PL"/>
              </w:rPr>
              <w:t>udział w % do ogółem bezrobotnych</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2120</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Matematycy, aktuariusze i statystycy</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2132</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Specjaliści w zakresie rolnictwa, leśnictwa i pokrewni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2142</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Inżynierowie budownictwa</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2143</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Inżynierowie inżynierii środowiska</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2144</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Inżynierowie mechanicy</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1</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100,00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2149</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Inżynierowie gdzie indziej niesklasyfikowani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1</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100,00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2292</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Fizjoterapeuci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2299</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Specjaliści ochrony zdrowia gdzie indziej niesklasyfikowani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2</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50,00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2330</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Nauczyciele gimnazjów i szkół ponadgimnazjalnych (z wyjątkiem nauczycieli kształcenia zawodowego)</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2359</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Specjaliści nauczania i wychowania gdzie indziej niesklasyfikowani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2411</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Specjaliści do spraw księgowości i rachunkowości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2</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20,00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2413</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Analitycy finansowi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2421</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Specjaliści do spraw zarządzania i organizacji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2422</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Specjaliści do spraw administracji i rozwoju</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1</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5,88</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2431</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Specjaliści do spraw reklamy i marketingu</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2523</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Specjaliści do spraw sieci komputerowych</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1</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33,33</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2619</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Specjaliści z dziedziny prawa gdzie indziej niesklasyfikowani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1</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100,00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2631</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Ekonomiści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2632</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Archeolodzy, socjolodzy i specjaliści dziedzin pokrewnych</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2634</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Psycholodzy i pokrewni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1</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100,00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2643</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Filolodzy i tłumacze</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3112</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Technicy budownictwa</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3113</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Technicy elektrycy</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3115</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Technicy mechanicy</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1</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8,33</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3119</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Technicy nauk fizycznych i technicznych gdzie indziej niesklasyfikowani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3142</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Technicy rolnictwa i pokrewni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1</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10,00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3213</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Technicy farmaceutyczni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3214</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Technicy medyczni i dentystyczni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45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lastRenderedPageBreak/>
              <w:t>3220</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Dietetycy i żywieniowcy</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3254</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Technicy fizjoterapii i masażyści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45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3255</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Średni personel ochrony środowiska, medycyny pracy i bhp</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3259</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Średni personel do spraw zdrowia gdzie indziej niesklasyfikowany</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3314</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Średni personel do spraw statystyki i dziedzin pokrewnych</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3322</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Przedstawiciele handlowi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3343</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Pracownicy administracyjni i sekretarze biura zarządu</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3412</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Pracownicy wsparcia rodziny, pomocy społecznej i pracy socjalnej</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45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3431</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Fotografowie</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3434</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Szefowie kuchni i organizatorzy usług gastronomicznych</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45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3439</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Średni personel w zakresie działalności artystycznej i kulturalnej gdzie indziej niesklasyfikowany</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1</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50,00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4211</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Kasjerzy bankowi i pokrewni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45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4224</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Recepcjoniści hotelowi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4321</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Magazynierzy i pokrewni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5120</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Kucharze</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5131</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Kelnerzy</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5141</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Fryzjerzy</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1</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8,33</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5142</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Kosmetyczki i pokrewni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5153</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Gospodarze budynków</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5223</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Sprzedawcy sklepowi (ekspedienci)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1</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1,72</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5230</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Kasjerzy i sprzedawcy biletów</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5244</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Sprzedawcy (konsultanci) w centrach sprzedaży telefonicznej / internetowej</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5249</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Pracownicy sprzedaży i pokrewni gdzie indziej niesklasyfikowani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5321</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Pomocniczy personel medyczny</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1</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33,33</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5322</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Pracownicy domowej opieki osobistej</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5329</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Pracownicy opieki osobistej w ochronie zdrowia i pokrewni gdzie indziej niesklasyfikowani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5413</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Pracownicy ochrony osób i mienia</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6113</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Ogrodnicy</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6130</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Rolnicy produkcji roślinnej i zwierzęcej</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6330</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Rolnicy produkcji roślinnej i zwierzęcej pracujący na własne potrzeby</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7112</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Murarze i pokrewni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7113</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Robotnicy obróbki kamienia</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45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7114</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Betoniarze, betoniarze zbrojarze i pokrewni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7115</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Cieśle i stolarze budowlani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7126</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Hydraulicy i monterzy rurociągów</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7212</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Spawacze i pokrewni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lastRenderedPageBreak/>
              <w:t>7213</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Blacharze</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7222</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Ślusarze i pokrewni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7223</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Ustawiacze i operatorzy obrabiarek do metali i pokrewni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7231</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Mechanicy pojazdów samochodowych</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7233</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Mechanicy maszyn i urządzeń rolniczych i przemysłowych</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7318</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Rękodzielnicy wyrobów z tkanin, skóry i pokrewnych materiałów</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7323</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Introligatorzy i pokrewni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7412</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Elektromechanicy i elektromonterzy</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7512</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Piekarze, cukiernicy i pokrewni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7531</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Krawcy, kuśnierze, kapelusznicy i pokrewni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7533</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Szwaczki, hafciarki i pokrewni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7537</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Kaletnicy, rymarze i pokrewni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8111</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Górnicy podziemnej i odkrywkowej eksploatacji złóż i pokrewni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8153</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Operatorzy maszyn do szycia</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45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8154</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Operatorzy maszyn wykończalniczych wyrobów włókienniczych</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8160</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Operatorzy maszyn i urządzeń do produkcji wyrobów spożywczych i pokrewni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8172</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Operatorzy maszyn i urządzeń do obróbki drewna</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8213</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Monterzy sprzętu elektronicznego</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8332</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Kierowcy samochodów ciężarowych</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8341</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Operatorzy wolnobieżnych maszyn rolniczych i leśnych</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9112</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Pomoce i sprzątaczki biurowe, hotelowe i pokrewne</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9122</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Czyściciele pojazdów</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9214</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Robotnicy wykonujący prace proste w ogrodnictwie i sadownictwie</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9312</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Robotnicy wykonujący prace proste w budownictwie drogowym, wodnym i pokrewni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9313</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Robotnicy wykonujący prace proste w budownictwie ogólnym</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9321</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Ręczni pakowacze i znakowacze</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9329</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Robotnicy wykonujący prace proste w przemyśle gdzie indziej niesklasyfikowani</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9333</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Robotnicy pracujący przy przeładunku towarów</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r w:rsidR="008657EA" w:rsidRPr="000A0AF0" w:rsidTr="008657EA">
        <w:trPr>
          <w:trHeight w:val="300"/>
        </w:trPr>
        <w:tc>
          <w:tcPr>
            <w:tcW w:w="871" w:type="dxa"/>
            <w:tcBorders>
              <w:top w:val="nil"/>
              <w:left w:val="single" w:sz="4" w:space="0" w:color="auto"/>
              <w:bottom w:val="single" w:sz="4" w:space="0" w:color="auto"/>
              <w:right w:val="single" w:sz="4" w:space="0" w:color="auto"/>
            </w:tcBorders>
            <w:shd w:val="clear" w:color="auto" w:fill="auto"/>
            <w:hideMark/>
          </w:tcPr>
          <w:p w:rsidR="008657EA" w:rsidRPr="000A0AF0" w:rsidRDefault="008657EA" w:rsidP="00502772">
            <w:pPr>
              <w:spacing w:after="0" w:line="240" w:lineRule="auto"/>
              <w:jc w:val="center"/>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9412</w:t>
            </w:r>
          </w:p>
        </w:tc>
        <w:tc>
          <w:tcPr>
            <w:tcW w:w="3660"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Pomoce kuchenne</w:t>
            </w:r>
          </w:p>
        </w:tc>
        <w:tc>
          <w:tcPr>
            <w:tcW w:w="1701"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w:t>
            </w:r>
          </w:p>
        </w:tc>
        <w:tc>
          <w:tcPr>
            <w:tcW w:w="1843" w:type="dxa"/>
            <w:tcBorders>
              <w:top w:val="nil"/>
              <w:left w:val="nil"/>
              <w:bottom w:val="single" w:sz="4" w:space="0" w:color="auto"/>
              <w:right w:val="single" w:sz="4" w:space="0" w:color="auto"/>
            </w:tcBorders>
            <w:shd w:val="clear" w:color="auto" w:fill="auto"/>
            <w:hideMark/>
          </w:tcPr>
          <w:p w:rsidR="008657EA" w:rsidRPr="000A0AF0" w:rsidRDefault="008657EA" w:rsidP="00502772">
            <w:pPr>
              <w:spacing w:after="0" w:line="240" w:lineRule="auto"/>
              <w:jc w:val="right"/>
              <w:rPr>
                <w:rFonts w:ascii="Times New Roman" w:eastAsia="Times New Roman" w:hAnsi="Times New Roman" w:cs="Times New Roman"/>
                <w:color w:val="000000"/>
                <w:sz w:val="20"/>
                <w:szCs w:val="20"/>
                <w:lang w:eastAsia="pl-PL"/>
              </w:rPr>
            </w:pPr>
            <w:r w:rsidRPr="000A0AF0">
              <w:rPr>
                <w:rFonts w:ascii="Times New Roman" w:eastAsia="Times New Roman" w:hAnsi="Times New Roman" w:cs="Times New Roman"/>
                <w:color w:val="000000"/>
                <w:sz w:val="20"/>
                <w:szCs w:val="20"/>
                <w:lang w:eastAsia="pl-PL"/>
              </w:rPr>
              <w:t>0,00</w:t>
            </w:r>
          </w:p>
        </w:tc>
      </w:tr>
    </w:tbl>
    <w:p w:rsidR="009F5000" w:rsidRDefault="009F5000" w:rsidP="00502772">
      <w:pPr>
        <w:tabs>
          <w:tab w:val="left" w:pos="1665"/>
          <w:tab w:val="left" w:pos="8080"/>
        </w:tabs>
        <w:ind w:left="-426"/>
        <w:rPr>
          <w:rFonts w:ascii="Times New Roman" w:hAnsi="Times New Roman" w:cs="Times New Roman"/>
          <w:sz w:val="20"/>
          <w:szCs w:val="20"/>
        </w:rPr>
      </w:pPr>
    </w:p>
    <w:p w:rsidR="008657EA" w:rsidRDefault="008657EA" w:rsidP="00502772">
      <w:pPr>
        <w:tabs>
          <w:tab w:val="left" w:pos="1665"/>
          <w:tab w:val="left" w:pos="8080"/>
        </w:tabs>
        <w:ind w:left="-426"/>
        <w:rPr>
          <w:rFonts w:ascii="Times New Roman" w:hAnsi="Times New Roman" w:cs="Times New Roman"/>
          <w:sz w:val="20"/>
          <w:szCs w:val="20"/>
        </w:rPr>
      </w:pPr>
    </w:p>
    <w:p w:rsidR="008657EA" w:rsidRDefault="008657EA" w:rsidP="00502772">
      <w:pPr>
        <w:tabs>
          <w:tab w:val="left" w:pos="1665"/>
          <w:tab w:val="left" w:pos="8080"/>
        </w:tabs>
        <w:ind w:left="-426"/>
        <w:rPr>
          <w:rFonts w:ascii="Times New Roman" w:hAnsi="Times New Roman" w:cs="Times New Roman"/>
          <w:sz w:val="20"/>
          <w:szCs w:val="20"/>
        </w:rPr>
      </w:pPr>
    </w:p>
    <w:p w:rsidR="008657EA" w:rsidRDefault="008657EA" w:rsidP="00502772">
      <w:pPr>
        <w:tabs>
          <w:tab w:val="left" w:pos="1665"/>
          <w:tab w:val="left" w:pos="8080"/>
        </w:tabs>
        <w:ind w:left="-426"/>
        <w:rPr>
          <w:rFonts w:ascii="Times New Roman" w:hAnsi="Times New Roman" w:cs="Times New Roman"/>
          <w:sz w:val="20"/>
          <w:szCs w:val="20"/>
        </w:rPr>
      </w:pPr>
    </w:p>
    <w:p w:rsidR="008657EA" w:rsidRPr="000A0AF0" w:rsidRDefault="008657EA" w:rsidP="00502772">
      <w:pPr>
        <w:tabs>
          <w:tab w:val="left" w:pos="1665"/>
          <w:tab w:val="left" w:pos="8080"/>
        </w:tabs>
        <w:ind w:left="-426"/>
        <w:rPr>
          <w:rFonts w:ascii="Times New Roman" w:hAnsi="Times New Roman" w:cs="Times New Roman"/>
          <w:sz w:val="20"/>
          <w:szCs w:val="20"/>
        </w:rPr>
      </w:pPr>
    </w:p>
    <w:p w:rsidR="003F7ED9" w:rsidRPr="000A0AF0" w:rsidRDefault="003F7ED9">
      <w:pPr>
        <w:tabs>
          <w:tab w:val="left" w:pos="1665"/>
        </w:tabs>
        <w:rPr>
          <w:rFonts w:ascii="Times New Roman" w:hAnsi="Times New Roman" w:cs="Times New Roman"/>
          <w:sz w:val="20"/>
          <w:szCs w:val="20"/>
        </w:rPr>
      </w:pPr>
    </w:p>
    <w:p w:rsidR="003F7ED9" w:rsidRDefault="00F01A16">
      <w:pPr>
        <w:pStyle w:val="Akapitzlist"/>
        <w:numPr>
          <w:ilvl w:val="0"/>
          <w:numId w:val="1"/>
        </w:numPr>
        <w:tabs>
          <w:tab w:val="left" w:pos="6496"/>
        </w:tabs>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Podsumowanie</w:t>
      </w:r>
    </w:p>
    <w:p w:rsidR="003F7ED9" w:rsidRDefault="003F7ED9">
      <w:pPr>
        <w:pStyle w:val="Akapitzlist"/>
        <w:tabs>
          <w:tab w:val="left" w:pos="6496"/>
        </w:tabs>
        <w:spacing w:line="240" w:lineRule="auto"/>
        <w:ind w:left="502"/>
        <w:rPr>
          <w:rFonts w:ascii="Times New Roman" w:hAnsi="Times New Roman" w:cs="Times New Roman"/>
          <w:sz w:val="24"/>
          <w:szCs w:val="24"/>
        </w:rPr>
      </w:pPr>
    </w:p>
    <w:p w:rsidR="003F7ED9" w:rsidRDefault="003F7ED9">
      <w:pPr>
        <w:pStyle w:val="Akapitzlist"/>
        <w:tabs>
          <w:tab w:val="left" w:pos="6496"/>
        </w:tabs>
        <w:spacing w:line="240" w:lineRule="auto"/>
        <w:ind w:left="502"/>
        <w:rPr>
          <w:rFonts w:ascii="Times New Roman" w:hAnsi="Times New Roman" w:cs="Times New Roman"/>
          <w:sz w:val="24"/>
          <w:szCs w:val="24"/>
        </w:rPr>
      </w:pPr>
    </w:p>
    <w:p w:rsidR="003F7ED9" w:rsidRDefault="00F01A16">
      <w:pPr>
        <w:pStyle w:val="Akapitzlist"/>
        <w:tabs>
          <w:tab w:val="left" w:pos="6496"/>
        </w:tabs>
        <w:spacing w:line="240" w:lineRule="auto"/>
        <w:ind w:left="502"/>
        <w:jc w:val="both"/>
        <w:rPr>
          <w:rFonts w:ascii="Times New Roman" w:hAnsi="Times New Roman" w:cs="Times New Roman"/>
          <w:sz w:val="24"/>
          <w:szCs w:val="24"/>
        </w:rPr>
      </w:pPr>
      <w:r>
        <w:rPr>
          <w:rFonts w:ascii="Times New Roman" w:hAnsi="Times New Roman" w:cs="Times New Roman"/>
          <w:sz w:val="24"/>
          <w:szCs w:val="24"/>
        </w:rPr>
        <w:t xml:space="preserve">     Analiza osób bezrobotnych w powiecie ziemskim kaliskim wykazała, że ich sytuacja na lokalnym rynku pracy jest nadal trudna. W końcu rok</w:t>
      </w:r>
      <w:r w:rsidR="00DF43A3">
        <w:rPr>
          <w:rFonts w:ascii="Times New Roman" w:hAnsi="Times New Roman" w:cs="Times New Roman"/>
          <w:sz w:val="24"/>
          <w:szCs w:val="24"/>
        </w:rPr>
        <w:t>u 2019</w:t>
      </w:r>
      <w:r>
        <w:rPr>
          <w:rFonts w:ascii="Times New Roman" w:hAnsi="Times New Roman" w:cs="Times New Roman"/>
          <w:sz w:val="24"/>
          <w:szCs w:val="24"/>
        </w:rPr>
        <w:t xml:space="preserve"> w powiecie ziemskim generalnie odnotowano zmniejszeni</w:t>
      </w:r>
      <w:r w:rsidR="00DF43A3">
        <w:rPr>
          <w:rFonts w:ascii="Times New Roman" w:hAnsi="Times New Roman" w:cs="Times New Roman"/>
          <w:sz w:val="24"/>
          <w:szCs w:val="24"/>
        </w:rPr>
        <w:t>e liczby osób bezrobotnych o 51</w:t>
      </w:r>
      <w:r>
        <w:rPr>
          <w:rFonts w:ascii="Times New Roman" w:hAnsi="Times New Roman" w:cs="Times New Roman"/>
          <w:sz w:val="24"/>
          <w:szCs w:val="24"/>
        </w:rPr>
        <w:t xml:space="preserve"> osób bezrobotnych w porówna</w:t>
      </w:r>
      <w:r w:rsidR="00DF43A3">
        <w:rPr>
          <w:rFonts w:ascii="Times New Roman" w:hAnsi="Times New Roman" w:cs="Times New Roman"/>
          <w:sz w:val="24"/>
          <w:szCs w:val="24"/>
        </w:rPr>
        <w:t>niu do stanu na koniec roku 2018</w:t>
      </w:r>
      <w:r>
        <w:rPr>
          <w:rFonts w:ascii="Times New Roman" w:hAnsi="Times New Roman" w:cs="Times New Roman"/>
          <w:sz w:val="24"/>
          <w:szCs w:val="24"/>
        </w:rPr>
        <w:t xml:space="preserve">. Mimo, że wciąż zwiększa się inicjatywa     </w:t>
      </w:r>
      <w:r w:rsidR="00441970">
        <w:rPr>
          <w:rFonts w:ascii="Times New Roman" w:hAnsi="Times New Roman" w:cs="Times New Roman"/>
          <w:sz w:val="24"/>
          <w:szCs w:val="24"/>
        </w:rPr>
        <w:t xml:space="preserve">                       </w:t>
      </w:r>
      <w:r>
        <w:rPr>
          <w:rFonts w:ascii="Times New Roman" w:hAnsi="Times New Roman" w:cs="Times New Roman"/>
          <w:sz w:val="24"/>
          <w:szCs w:val="24"/>
        </w:rPr>
        <w:t xml:space="preserve"> w podejmowaniu działań zwiększających możliwości planowania i poszukiwania zatrudnienia, jest bardzo trudno zmienić nastawienie osób długotrwale pozostających bez pracy, gdyż wychodzą one z założenia, iż podejmowanie jakichkolwiek działań nie przyniesie rezultatu, czyli podjęcia pracy.</w:t>
      </w:r>
    </w:p>
    <w:p w:rsidR="003F7ED9" w:rsidRDefault="00F01A16">
      <w:pPr>
        <w:pStyle w:val="Akapitzlist"/>
        <w:tabs>
          <w:tab w:val="left" w:pos="6496"/>
        </w:tabs>
        <w:spacing w:line="240" w:lineRule="auto"/>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DF43A3">
        <w:rPr>
          <w:rFonts w:ascii="Times New Roman" w:hAnsi="Times New Roman" w:cs="Times New Roman"/>
          <w:sz w:val="24"/>
          <w:szCs w:val="24"/>
        </w:rPr>
        <w:t xml:space="preserve"> Na przestrzeni całego roku 2019</w:t>
      </w:r>
      <w:r>
        <w:rPr>
          <w:rFonts w:ascii="Times New Roman" w:hAnsi="Times New Roman" w:cs="Times New Roman"/>
          <w:sz w:val="24"/>
          <w:szCs w:val="24"/>
        </w:rPr>
        <w:t xml:space="preserve"> do Powiatowego Urzędu Pracy w Kaliszu z terenu powiatu ziemskiego uzyskano poprzez PUP, OHP,EURES oraz Internet 1 </w:t>
      </w:r>
      <w:r w:rsidR="00DF43A3">
        <w:rPr>
          <w:rFonts w:ascii="Times New Roman" w:hAnsi="Times New Roman" w:cs="Times New Roman"/>
          <w:sz w:val="24"/>
          <w:szCs w:val="24"/>
        </w:rPr>
        <w:t xml:space="preserve">604 ofert pracy. </w:t>
      </w:r>
      <w:r w:rsidR="00D85F4E">
        <w:rPr>
          <w:rFonts w:ascii="Times New Roman" w:hAnsi="Times New Roman" w:cs="Times New Roman"/>
          <w:sz w:val="24"/>
          <w:szCs w:val="24"/>
        </w:rPr>
        <w:t>Stan na dzień 31.12.2019 r.</w:t>
      </w:r>
      <w:r>
        <w:rPr>
          <w:rFonts w:ascii="Times New Roman" w:hAnsi="Times New Roman" w:cs="Times New Roman"/>
          <w:sz w:val="24"/>
          <w:szCs w:val="24"/>
        </w:rPr>
        <w:t xml:space="preserve"> do dyspozycji osób bezrobotnych były </w:t>
      </w:r>
      <w:r w:rsidR="00443306">
        <w:rPr>
          <w:rFonts w:ascii="Times New Roman" w:hAnsi="Times New Roman" w:cs="Times New Roman"/>
          <w:sz w:val="24"/>
          <w:szCs w:val="24"/>
        </w:rPr>
        <w:t>47</w:t>
      </w:r>
      <w:r>
        <w:rPr>
          <w:rFonts w:ascii="Times New Roman" w:hAnsi="Times New Roman" w:cs="Times New Roman"/>
          <w:sz w:val="24"/>
          <w:szCs w:val="24"/>
        </w:rPr>
        <w:t xml:space="preserve"> wolne miejsca pracy. Najw</w:t>
      </w:r>
      <w:r w:rsidR="00D85F4E">
        <w:rPr>
          <w:rFonts w:ascii="Times New Roman" w:hAnsi="Times New Roman" w:cs="Times New Roman"/>
          <w:sz w:val="24"/>
          <w:szCs w:val="24"/>
        </w:rPr>
        <w:t>iększa liczba ofert pracy w 2019</w:t>
      </w:r>
      <w:r>
        <w:rPr>
          <w:rFonts w:ascii="Times New Roman" w:hAnsi="Times New Roman" w:cs="Times New Roman"/>
          <w:sz w:val="24"/>
          <w:szCs w:val="24"/>
        </w:rPr>
        <w:t xml:space="preserve"> roku kierowana była do przedstawicieli takich wielkich grup zawodowych jak: pracownicy  wykonujący prace proste – łącznie </w:t>
      </w:r>
      <w:r w:rsidR="00D85F4E">
        <w:rPr>
          <w:rFonts w:ascii="Times New Roman" w:hAnsi="Times New Roman" w:cs="Times New Roman"/>
          <w:sz w:val="24"/>
          <w:szCs w:val="24"/>
        </w:rPr>
        <w:t>655</w:t>
      </w:r>
      <w:r>
        <w:rPr>
          <w:rFonts w:ascii="Times New Roman" w:hAnsi="Times New Roman" w:cs="Times New Roman"/>
          <w:sz w:val="24"/>
          <w:szCs w:val="24"/>
        </w:rPr>
        <w:t xml:space="preserve"> oferty oraz do  pracowników usług i sprzedaży – łącznie </w:t>
      </w:r>
      <w:r w:rsidR="00D85F4E">
        <w:rPr>
          <w:rFonts w:ascii="Times New Roman" w:hAnsi="Times New Roman" w:cs="Times New Roman"/>
          <w:sz w:val="24"/>
          <w:szCs w:val="24"/>
        </w:rPr>
        <w:t>213</w:t>
      </w:r>
      <w:r>
        <w:rPr>
          <w:rFonts w:ascii="Times New Roman" w:hAnsi="Times New Roman" w:cs="Times New Roman"/>
          <w:sz w:val="24"/>
          <w:szCs w:val="24"/>
        </w:rPr>
        <w:t xml:space="preserve"> ofert. Analizując  wskaźnik niedopasowania struktury ofert pracy w powiecie kaliskim ziemskim można zauważyć, że największe zróżnicowanie wystąpiło  wśród pracowników wykonujących prace proste natomiast najmniejsze  wśród przedstawicieli władz publicznych, wyższych urzędników</w:t>
      </w:r>
      <w:r w:rsidR="00441970">
        <w:rPr>
          <w:rFonts w:ascii="Times New Roman" w:hAnsi="Times New Roman" w:cs="Times New Roman"/>
          <w:sz w:val="24"/>
          <w:szCs w:val="24"/>
        </w:rPr>
        <w:t xml:space="preserve">                  </w:t>
      </w:r>
      <w:r>
        <w:rPr>
          <w:rFonts w:ascii="Times New Roman" w:hAnsi="Times New Roman" w:cs="Times New Roman"/>
          <w:sz w:val="24"/>
          <w:szCs w:val="24"/>
        </w:rPr>
        <w:t xml:space="preserve"> i kierowników.</w:t>
      </w:r>
    </w:p>
    <w:p w:rsidR="003F7ED9" w:rsidRDefault="00F01A16">
      <w:pPr>
        <w:pStyle w:val="Akapitzlist"/>
        <w:tabs>
          <w:tab w:val="left" w:pos="6496"/>
        </w:tabs>
        <w:spacing w:after="0" w:line="240" w:lineRule="auto"/>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D85F4E">
        <w:rPr>
          <w:rFonts w:ascii="Times New Roman" w:hAnsi="Times New Roman" w:cs="Times New Roman"/>
          <w:sz w:val="24"/>
          <w:szCs w:val="24"/>
        </w:rPr>
        <w:t>W 2019</w:t>
      </w:r>
      <w:r>
        <w:rPr>
          <w:rFonts w:ascii="Times New Roman" w:hAnsi="Times New Roman" w:cs="Times New Roman"/>
          <w:sz w:val="24"/>
          <w:szCs w:val="24"/>
        </w:rPr>
        <w:t xml:space="preserve"> roku wyodrębniono </w:t>
      </w:r>
      <w:r w:rsidR="00D85F4E">
        <w:rPr>
          <w:rFonts w:ascii="Times New Roman" w:hAnsi="Times New Roman" w:cs="Times New Roman"/>
          <w:sz w:val="24"/>
          <w:szCs w:val="24"/>
        </w:rPr>
        <w:t>25</w:t>
      </w:r>
      <w:r>
        <w:rPr>
          <w:rFonts w:ascii="Times New Roman" w:hAnsi="Times New Roman" w:cs="Times New Roman"/>
          <w:sz w:val="24"/>
          <w:szCs w:val="24"/>
        </w:rPr>
        <w:t xml:space="preserve"> elementarnych grup zawodów maksymalnie deficytowych, </w:t>
      </w:r>
      <w:r w:rsidR="00D85F4E">
        <w:rPr>
          <w:rFonts w:ascii="Times New Roman" w:hAnsi="Times New Roman" w:cs="Times New Roman"/>
          <w:sz w:val="24"/>
          <w:szCs w:val="24"/>
        </w:rPr>
        <w:t>14</w:t>
      </w:r>
      <w:r>
        <w:rPr>
          <w:rFonts w:ascii="Times New Roman" w:hAnsi="Times New Roman" w:cs="Times New Roman"/>
          <w:sz w:val="24"/>
          <w:szCs w:val="24"/>
        </w:rPr>
        <w:t xml:space="preserve"> elementarnych  grup  zawodów deficytowych, 2 elementarne grupy zawodowe</w:t>
      </w:r>
      <w:r w:rsidR="00D85F4E">
        <w:rPr>
          <w:rFonts w:ascii="Times New Roman" w:hAnsi="Times New Roman" w:cs="Times New Roman"/>
          <w:sz w:val="24"/>
          <w:szCs w:val="24"/>
        </w:rPr>
        <w:t xml:space="preserve"> zrównoważone, 5 elementarnych grup zawodów nadwyżkowych oraz 7 elementarnych grup</w:t>
      </w:r>
      <w:r>
        <w:rPr>
          <w:rFonts w:ascii="Times New Roman" w:hAnsi="Times New Roman" w:cs="Times New Roman"/>
          <w:sz w:val="24"/>
          <w:szCs w:val="24"/>
        </w:rPr>
        <w:t xml:space="preserve"> zawodów maksymalnie nadwyżkowych.</w:t>
      </w:r>
    </w:p>
    <w:p w:rsidR="003F7ED9" w:rsidRPr="00D85F4E" w:rsidRDefault="00F01A16" w:rsidP="00D85F4E">
      <w:pPr>
        <w:pStyle w:val="Akapitzlist"/>
        <w:tabs>
          <w:tab w:val="left" w:pos="6496"/>
        </w:tabs>
        <w:spacing w:after="0" w:line="240" w:lineRule="auto"/>
        <w:ind w:left="502"/>
        <w:jc w:val="both"/>
        <w:rPr>
          <w:rFonts w:ascii="Times New Roman" w:hAnsi="Times New Roman" w:cs="Times New Roman"/>
          <w:sz w:val="24"/>
          <w:szCs w:val="24"/>
        </w:rPr>
      </w:pPr>
      <w:r>
        <w:rPr>
          <w:rFonts w:ascii="Times New Roman" w:hAnsi="Times New Roman" w:cs="Times New Roman"/>
          <w:sz w:val="24"/>
          <w:szCs w:val="24"/>
        </w:rPr>
        <w:t xml:space="preserve">     Po przeprowadzonej analizie można stwierdzić, że w przebad</w:t>
      </w:r>
      <w:r w:rsidR="00D85F4E">
        <w:rPr>
          <w:rFonts w:ascii="Times New Roman" w:hAnsi="Times New Roman" w:cs="Times New Roman"/>
          <w:sz w:val="24"/>
          <w:szCs w:val="24"/>
        </w:rPr>
        <w:t>anym okresie wyodrębniono 25</w:t>
      </w:r>
      <w:r>
        <w:rPr>
          <w:rFonts w:ascii="Times New Roman" w:hAnsi="Times New Roman" w:cs="Times New Roman"/>
          <w:sz w:val="24"/>
          <w:szCs w:val="24"/>
        </w:rPr>
        <w:t xml:space="preserve"> elementarnych grup zawodów, w których wskaźnik długotrwałego bezrobocia był najwyższy, dotyczy między innymi kierowników do spraw budownictwa, matematyków, aktuariuszy i statystyków, analityków finansowych, inżynierów telekomunikacji, pielęgniarki bez specjalizacji lub w trakcie specjalizacji,  archeologów, socjologów i specjalistów dziedzin pokrewnych, robotników  obróbki kamienia, cieśli</w:t>
      </w:r>
      <w:r w:rsidR="00441970">
        <w:rPr>
          <w:rFonts w:ascii="Times New Roman" w:hAnsi="Times New Roman" w:cs="Times New Roman"/>
          <w:sz w:val="24"/>
          <w:szCs w:val="24"/>
        </w:rPr>
        <w:t xml:space="preserve">              </w:t>
      </w:r>
      <w:r>
        <w:rPr>
          <w:rFonts w:ascii="Times New Roman" w:hAnsi="Times New Roman" w:cs="Times New Roman"/>
          <w:sz w:val="24"/>
          <w:szCs w:val="24"/>
        </w:rPr>
        <w:t xml:space="preserve"> i stolarzy budowlanych, kierowców autobusów i motorniczych tramwajów, robotników wykonujących prace proste.</w:t>
      </w:r>
    </w:p>
    <w:p w:rsidR="003F7ED9" w:rsidRDefault="00F01A16">
      <w:pPr>
        <w:pStyle w:val="Akapitzlist"/>
        <w:tabs>
          <w:tab w:val="left" w:pos="6496"/>
        </w:tabs>
        <w:spacing w:after="0" w:line="240" w:lineRule="auto"/>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D85F4E">
        <w:rPr>
          <w:rFonts w:ascii="Times New Roman" w:hAnsi="Times New Roman" w:cs="Times New Roman"/>
          <w:sz w:val="24"/>
          <w:szCs w:val="24"/>
        </w:rPr>
        <w:t xml:space="preserve">   </w:t>
      </w:r>
      <w:r>
        <w:rPr>
          <w:rFonts w:ascii="Times New Roman" w:hAnsi="Times New Roman" w:cs="Times New Roman"/>
          <w:sz w:val="24"/>
          <w:szCs w:val="24"/>
        </w:rPr>
        <w:t xml:space="preserve">Ranking zawodów deficytowych i nadwyżkowych nie jest i nie powinien być jedynym      i głównym źródłem informacji przy podejmowaniu decyzji w zakresie ustalania kierunków kształcenia i szkolenia przyszłej kadry dla pracodawców, czy też                           </w:t>
      </w:r>
      <w:r w:rsidR="00441970">
        <w:rPr>
          <w:rFonts w:ascii="Times New Roman" w:hAnsi="Times New Roman" w:cs="Times New Roman"/>
          <w:sz w:val="24"/>
          <w:szCs w:val="24"/>
        </w:rPr>
        <w:t xml:space="preserve">                            </w:t>
      </w:r>
      <w:r>
        <w:rPr>
          <w:rFonts w:ascii="Times New Roman" w:hAnsi="Times New Roman" w:cs="Times New Roman"/>
          <w:sz w:val="24"/>
          <w:szCs w:val="24"/>
        </w:rPr>
        <w:t xml:space="preserve"> w podejmowaniu przez absolwentów decyzji o wyborze kierunku ewentualnego dalszego kształcenia. Osoby, które pragną podjąć odpowiednie zatrudnienie winne wykazać elastyczność zawodową i edukacyjną.</w:t>
      </w:r>
    </w:p>
    <w:p w:rsidR="003F7ED9" w:rsidRDefault="003F7ED9">
      <w:pPr>
        <w:pStyle w:val="Akapitzlist"/>
        <w:tabs>
          <w:tab w:val="left" w:pos="6496"/>
        </w:tabs>
        <w:spacing w:after="0" w:line="240" w:lineRule="auto"/>
        <w:ind w:left="502"/>
        <w:jc w:val="both"/>
        <w:rPr>
          <w:rFonts w:ascii="Times New Roman" w:hAnsi="Times New Roman" w:cs="Times New Roman"/>
          <w:sz w:val="24"/>
          <w:szCs w:val="24"/>
        </w:rPr>
      </w:pPr>
    </w:p>
    <w:p w:rsidR="003F7ED9" w:rsidRDefault="003F7ED9">
      <w:pPr>
        <w:pStyle w:val="Akapitzlist"/>
        <w:tabs>
          <w:tab w:val="left" w:pos="6496"/>
        </w:tabs>
        <w:spacing w:after="0" w:line="240" w:lineRule="auto"/>
        <w:ind w:left="502"/>
        <w:jc w:val="both"/>
        <w:rPr>
          <w:rFonts w:ascii="Times New Roman" w:hAnsi="Times New Roman" w:cs="Times New Roman"/>
          <w:sz w:val="24"/>
          <w:szCs w:val="24"/>
        </w:rPr>
      </w:pPr>
    </w:p>
    <w:p w:rsidR="003F7ED9" w:rsidRDefault="003F7ED9">
      <w:pPr>
        <w:pStyle w:val="Akapitzlist"/>
        <w:tabs>
          <w:tab w:val="left" w:pos="6496"/>
        </w:tabs>
        <w:spacing w:after="0" w:line="240" w:lineRule="auto"/>
        <w:ind w:left="502"/>
        <w:jc w:val="both"/>
        <w:rPr>
          <w:rFonts w:ascii="Times New Roman" w:hAnsi="Times New Roman" w:cs="Times New Roman"/>
          <w:sz w:val="24"/>
          <w:szCs w:val="24"/>
        </w:rPr>
      </w:pPr>
    </w:p>
    <w:p w:rsidR="000A0AF0" w:rsidRDefault="000A0AF0">
      <w:pPr>
        <w:tabs>
          <w:tab w:val="left" w:pos="6496"/>
        </w:tabs>
        <w:spacing w:line="240" w:lineRule="auto"/>
        <w:jc w:val="both"/>
        <w:rPr>
          <w:rFonts w:ascii="Times New Roman" w:hAnsi="Times New Roman" w:cs="Times New Roman"/>
          <w:sz w:val="24"/>
          <w:szCs w:val="24"/>
        </w:rPr>
      </w:pPr>
    </w:p>
    <w:p w:rsidR="00441970" w:rsidRDefault="00441970">
      <w:pPr>
        <w:tabs>
          <w:tab w:val="left" w:pos="6496"/>
        </w:tabs>
        <w:spacing w:line="240" w:lineRule="auto"/>
        <w:jc w:val="both"/>
        <w:rPr>
          <w:rFonts w:ascii="Times New Roman" w:hAnsi="Times New Roman" w:cs="Times New Roman"/>
          <w:sz w:val="24"/>
          <w:szCs w:val="24"/>
        </w:rPr>
      </w:pPr>
    </w:p>
    <w:p w:rsidR="00441970" w:rsidRDefault="00441970">
      <w:pPr>
        <w:tabs>
          <w:tab w:val="left" w:pos="6496"/>
        </w:tabs>
        <w:spacing w:line="240" w:lineRule="auto"/>
        <w:jc w:val="both"/>
        <w:rPr>
          <w:rFonts w:ascii="Times New Roman" w:hAnsi="Times New Roman" w:cs="Times New Roman"/>
          <w:sz w:val="24"/>
          <w:szCs w:val="24"/>
        </w:rPr>
      </w:pPr>
    </w:p>
    <w:p w:rsidR="00441970" w:rsidRDefault="00441970">
      <w:pPr>
        <w:tabs>
          <w:tab w:val="left" w:pos="6496"/>
        </w:tabs>
        <w:spacing w:line="240" w:lineRule="auto"/>
        <w:jc w:val="both"/>
        <w:rPr>
          <w:rFonts w:ascii="Times New Roman" w:hAnsi="Times New Roman" w:cs="Times New Roman"/>
          <w:sz w:val="24"/>
          <w:szCs w:val="24"/>
        </w:rPr>
      </w:pPr>
      <w:bookmarkStart w:id="0" w:name="_GoBack"/>
      <w:bookmarkEnd w:id="0"/>
    </w:p>
    <w:p w:rsidR="000A0AF0" w:rsidRDefault="000A0AF0">
      <w:pPr>
        <w:tabs>
          <w:tab w:val="left" w:pos="6496"/>
        </w:tabs>
        <w:spacing w:line="240" w:lineRule="auto"/>
        <w:jc w:val="both"/>
        <w:rPr>
          <w:rFonts w:ascii="Times New Roman" w:hAnsi="Times New Roman" w:cs="Times New Roman"/>
          <w:sz w:val="24"/>
          <w:szCs w:val="24"/>
        </w:rPr>
      </w:pPr>
    </w:p>
    <w:p w:rsidR="003F7ED9" w:rsidRDefault="00F01A16">
      <w:pPr>
        <w:pStyle w:val="Akapitzlist"/>
        <w:numPr>
          <w:ilvl w:val="0"/>
          <w:numId w:val="1"/>
        </w:numPr>
        <w:tabs>
          <w:tab w:val="left" w:pos="6496"/>
        </w:tabs>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Informacja Sygnalna</w:t>
      </w:r>
    </w:p>
    <w:tbl>
      <w:tblPr>
        <w:tblW w:w="9600" w:type="dxa"/>
        <w:tblCellMar>
          <w:left w:w="70" w:type="dxa"/>
          <w:right w:w="70" w:type="dxa"/>
        </w:tblCellMar>
        <w:tblLook w:val="04A0" w:firstRow="1" w:lastRow="0" w:firstColumn="1" w:lastColumn="0" w:noHBand="0" w:noVBand="1"/>
      </w:tblPr>
      <w:tblGrid>
        <w:gridCol w:w="1360"/>
        <w:gridCol w:w="1440"/>
        <w:gridCol w:w="480"/>
        <w:gridCol w:w="5040"/>
        <w:gridCol w:w="1280"/>
      </w:tblGrid>
      <w:tr w:rsidR="000A0AF0" w:rsidRPr="000A0AF0" w:rsidTr="000A0AF0">
        <w:trPr>
          <w:trHeight w:val="300"/>
        </w:trPr>
        <w:tc>
          <w:tcPr>
            <w:tcW w:w="1360" w:type="dxa"/>
            <w:tcBorders>
              <w:top w:val="nil"/>
              <w:left w:val="nil"/>
              <w:bottom w:val="nil"/>
              <w:right w:val="nil"/>
            </w:tcBorders>
            <w:shd w:val="clear" w:color="auto" w:fill="auto"/>
            <w:hideMark/>
          </w:tcPr>
          <w:p w:rsidR="000A0AF0" w:rsidRPr="000A0AF0" w:rsidRDefault="000A0AF0" w:rsidP="000A0AF0">
            <w:pPr>
              <w:spacing w:after="0" w:line="240" w:lineRule="auto"/>
              <w:rPr>
                <w:rFonts w:ascii="Times New Roman" w:eastAsia="Times New Roman" w:hAnsi="Times New Roman" w:cs="Times New Roman"/>
                <w:sz w:val="24"/>
                <w:szCs w:val="24"/>
                <w:lang w:eastAsia="pl-PL"/>
              </w:rPr>
            </w:pPr>
          </w:p>
        </w:tc>
        <w:tc>
          <w:tcPr>
            <w:tcW w:w="1440" w:type="dxa"/>
            <w:tcBorders>
              <w:top w:val="nil"/>
              <w:left w:val="nil"/>
              <w:bottom w:val="nil"/>
              <w:right w:val="nil"/>
            </w:tcBorders>
            <w:shd w:val="clear" w:color="auto" w:fill="auto"/>
            <w:noWrap/>
            <w:vAlign w:val="bottom"/>
            <w:hideMark/>
          </w:tcPr>
          <w:p w:rsidR="000A0AF0" w:rsidRPr="000A0AF0" w:rsidRDefault="000A0AF0" w:rsidP="000A0AF0">
            <w:pPr>
              <w:spacing w:after="0" w:line="240" w:lineRule="auto"/>
              <w:jc w:val="center"/>
              <w:rPr>
                <w:rFonts w:ascii="Times New Roman" w:eastAsia="Times New Roman" w:hAnsi="Times New Roman" w:cs="Times New Roman"/>
                <w:sz w:val="20"/>
                <w:szCs w:val="20"/>
                <w:lang w:eastAsia="pl-PL"/>
              </w:rPr>
            </w:pPr>
          </w:p>
        </w:tc>
        <w:tc>
          <w:tcPr>
            <w:tcW w:w="480" w:type="dxa"/>
            <w:tcBorders>
              <w:top w:val="nil"/>
              <w:left w:val="nil"/>
              <w:bottom w:val="nil"/>
              <w:right w:val="nil"/>
            </w:tcBorders>
            <w:shd w:val="clear" w:color="auto" w:fill="auto"/>
            <w:noWrap/>
            <w:vAlign w:val="bottom"/>
            <w:hideMark/>
          </w:tcPr>
          <w:p w:rsidR="000A0AF0" w:rsidRPr="000A0AF0" w:rsidRDefault="000A0AF0" w:rsidP="000A0AF0">
            <w:pPr>
              <w:spacing w:after="0" w:line="240" w:lineRule="auto"/>
              <w:rPr>
                <w:rFonts w:ascii="Times New Roman" w:eastAsia="Times New Roman" w:hAnsi="Times New Roman" w:cs="Times New Roman"/>
                <w:sz w:val="20"/>
                <w:szCs w:val="20"/>
                <w:lang w:eastAsia="pl-PL"/>
              </w:rPr>
            </w:pPr>
          </w:p>
        </w:tc>
        <w:tc>
          <w:tcPr>
            <w:tcW w:w="5040" w:type="dxa"/>
            <w:tcBorders>
              <w:top w:val="nil"/>
              <w:left w:val="nil"/>
              <w:bottom w:val="nil"/>
              <w:right w:val="nil"/>
            </w:tcBorders>
            <w:shd w:val="clear" w:color="auto" w:fill="auto"/>
            <w:hideMark/>
          </w:tcPr>
          <w:p w:rsidR="000A0AF0" w:rsidRPr="000A0AF0" w:rsidRDefault="000A0AF0" w:rsidP="000A0AF0">
            <w:pPr>
              <w:spacing w:after="0" w:line="240" w:lineRule="auto"/>
              <w:jc w:val="center"/>
              <w:rPr>
                <w:rFonts w:ascii="Helvetica" w:eastAsia="Times New Roman" w:hAnsi="Helvetica" w:cs="Calibri"/>
                <w:b/>
                <w:bCs/>
                <w:color w:val="000000"/>
                <w:lang w:eastAsia="pl-PL"/>
              </w:rPr>
            </w:pPr>
            <w:r w:rsidRPr="000A0AF0">
              <w:rPr>
                <w:rFonts w:ascii="Helvetica" w:eastAsia="Times New Roman" w:hAnsi="Helvetica" w:cs="Calibri"/>
                <w:b/>
                <w:bCs/>
                <w:color w:val="000000"/>
                <w:lang w:eastAsia="pl-PL"/>
              </w:rPr>
              <w:t>ZAWODY DEFICYTOWE I NADWYŻKOWE</w:t>
            </w:r>
          </w:p>
        </w:tc>
        <w:tc>
          <w:tcPr>
            <w:tcW w:w="1280" w:type="dxa"/>
            <w:tcBorders>
              <w:top w:val="nil"/>
              <w:left w:val="nil"/>
              <w:bottom w:val="nil"/>
              <w:right w:val="nil"/>
            </w:tcBorders>
            <w:shd w:val="clear" w:color="auto" w:fill="auto"/>
            <w:hideMark/>
          </w:tcPr>
          <w:p w:rsidR="000A0AF0" w:rsidRPr="000A0AF0" w:rsidRDefault="000A0AF0" w:rsidP="000A0AF0">
            <w:pPr>
              <w:spacing w:after="0" w:line="240" w:lineRule="auto"/>
              <w:jc w:val="center"/>
              <w:rPr>
                <w:rFonts w:ascii="Helvetica" w:eastAsia="Times New Roman" w:hAnsi="Helvetica" w:cs="Calibri"/>
                <w:b/>
                <w:bCs/>
                <w:color w:val="000000"/>
                <w:lang w:eastAsia="pl-PL"/>
              </w:rPr>
            </w:pPr>
          </w:p>
        </w:tc>
      </w:tr>
      <w:tr w:rsidR="000A0AF0" w:rsidRPr="000A0AF0" w:rsidTr="000A0AF0">
        <w:trPr>
          <w:trHeight w:val="300"/>
        </w:trPr>
        <w:tc>
          <w:tcPr>
            <w:tcW w:w="1360" w:type="dxa"/>
            <w:tcBorders>
              <w:top w:val="nil"/>
              <w:left w:val="nil"/>
              <w:bottom w:val="nil"/>
              <w:right w:val="nil"/>
            </w:tcBorders>
            <w:shd w:val="clear" w:color="auto" w:fill="auto"/>
            <w:noWrap/>
            <w:vAlign w:val="bottom"/>
            <w:hideMark/>
          </w:tcPr>
          <w:p w:rsidR="000A0AF0" w:rsidRPr="000A0AF0" w:rsidRDefault="000A0AF0" w:rsidP="000A0AF0">
            <w:pPr>
              <w:spacing w:after="0" w:line="240" w:lineRule="auto"/>
              <w:jc w:val="center"/>
              <w:rPr>
                <w:rFonts w:ascii="Times New Roman" w:eastAsia="Times New Roman" w:hAnsi="Times New Roman" w:cs="Times New Roman"/>
                <w:sz w:val="20"/>
                <w:szCs w:val="20"/>
                <w:lang w:eastAsia="pl-PL"/>
              </w:rPr>
            </w:pPr>
          </w:p>
        </w:tc>
        <w:tc>
          <w:tcPr>
            <w:tcW w:w="1440" w:type="dxa"/>
            <w:tcBorders>
              <w:top w:val="nil"/>
              <w:left w:val="nil"/>
              <w:bottom w:val="nil"/>
              <w:right w:val="nil"/>
            </w:tcBorders>
            <w:shd w:val="clear" w:color="auto" w:fill="auto"/>
            <w:noWrap/>
            <w:vAlign w:val="bottom"/>
            <w:hideMark/>
          </w:tcPr>
          <w:p w:rsidR="000A0AF0" w:rsidRPr="000A0AF0" w:rsidRDefault="000A0AF0" w:rsidP="000A0AF0">
            <w:pPr>
              <w:spacing w:after="0" w:line="240" w:lineRule="auto"/>
              <w:rPr>
                <w:rFonts w:ascii="Times New Roman" w:eastAsia="Times New Roman" w:hAnsi="Times New Roman" w:cs="Times New Roman"/>
                <w:sz w:val="20"/>
                <w:szCs w:val="20"/>
                <w:lang w:eastAsia="pl-PL"/>
              </w:rPr>
            </w:pPr>
          </w:p>
        </w:tc>
        <w:tc>
          <w:tcPr>
            <w:tcW w:w="480" w:type="dxa"/>
            <w:tcBorders>
              <w:top w:val="nil"/>
              <w:left w:val="nil"/>
              <w:bottom w:val="nil"/>
              <w:right w:val="nil"/>
            </w:tcBorders>
            <w:shd w:val="clear" w:color="auto" w:fill="auto"/>
            <w:noWrap/>
            <w:vAlign w:val="bottom"/>
            <w:hideMark/>
          </w:tcPr>
          <w:p w:rsidR="000A0AF0" w:rsidRPr="000A0AF0" w:rsidRDefault="000A0AF0" w:rsidP="000A0AF0">
            <w:pPr>
              <w:spacing w:after="0" w:line="240" w:lineRule="auto"/>
              <w:rPr>
                <w:rFonts w:ascii="Times New Roman" w:eastAsia="Times New Roman" w:hAnsi="Times New Roman" w:cs="Times New Roman"/>
                <w:sz w:val="20"/>
                <w:szCs w:val="20"/>
                <w:lang w:eastAsia="pl-PL"/>
              </w:rPr>
            </w:pPr>
          </w:p>
        </w:tc>
        <w:tc>
          <w:tcPr>
            <w:tcW w:w="5040" w:type="dxa"/>
            <w:tcBorders>
              <w:top w:val="nil"/>
              <w:left w:val="nil"/>
              <w:bottom w:val="nil"/>
              <w:right w:val="nil"/>
            </w:tcBorders>
            <w:shd w:val="clear" w:color="auto" w:fill="auto"/>
            <w:hideMark/>
          </w:tcPr>
          <w:p w:rsidR="000A0AF0" w:rsidRPr="000A0AF0" w:rsidRDefault="000A0AF0" w:rsidP="000A0AF0">
            <w:pPr>
              <w:spacing w:after="0" w:line="240" w:lineRule="auto"/>
              <w:jc w:val="center"/>
              <w:rPr>
                <w:rFonts w:ascii="Helvetica" w:eastAsia="Times New Roman" w:hAnsi="Helvetica" w:cs="Calibri"/>
                <w:b/>
                <w:bCs/>
                <w:color w:val="000000"/>
                <w:lang w:eastAsia="pl-PL"/>
              </w:rPr>
            </w:pPr>
            <w:r w:rsidRPr="000A0AF0">
              <w:rPr>
                <w:rFonts w:ascii="Helvetica" w:eastAsia="Times New Roman" w:hAnsi="Helvetica" w:cs="Calibri"/>
                <w:b/>
                <w:bCs/>
                <w:color w:val="000000"/>
                <w:lang w:eastAsia="pl-PL"/>
              </w:rPr>
              <w:t xml:space="preserve">w Powiat kaliski </w:t>
            </w:r>
          </w:p>
        </w:tc>
        <w:tc>
          <w:tcPr>
            <w:tcW w:w="1280" w:type="dxa"/>
            <w:tcBorders>
              <w:top w:val="nil"/>
              <w:left w:val="nil"/>
              <w:bottom w:val="nil"/>
              <w:right w:val="nil"/>
            </w:tcBorders>
            <w:shd w:val="clear" w:color="auto" w:fill="auto"/>
            <w:noWrap/>
            <w:vAlign w:val="bottom"/>
            <w:hideMark/>
          </w:tcPr>
          <w:p w:rsidR="000A0AF0" w:rsidRPr="000A0AF0" w:rsidRDefault="000A0AF0" w:rsidP="000A0AF0">
            <w:pPr>
              <w:spacing w:after="0" w:line="240" w:lineRule="auto"/>
              <w:jc w:val="center"/>
              <w:rPr>
                <w:rFonts w:ascii="Helvetica" w:eastAsia="Times New Roman" w:hAnsi="Helvetica" w:cs="Calibri"/>
                <w:b/>
                <w:bCs/>
                <w:color w:val="000000"/>
                <w:lang w:eastAsia="pl-PL"/>
              </w:rPr>
            </w:pPr>
          </w:p>
        </w:tc>
      </w:tr>
      <w:tr w:rsidR="000A0AF0" w:rsidRPr="000A0AF0" w:rsidTr="000A0AF0">
        <w:trPr>
          <w:trHeight w:val="300"/>
        </w:trPr>
        <w:tc>
          <w:tcPr>
            <w:tcW w:w="1360" w:type="dxa"/>
            <w:tcBorders>
              <w:top w:val="nil"/>
              <w:left w:val="nil"/>
              <w:bottom w:val="nil"/>
              <w:right w:val="nil"/>
            </w:tcBorders>
            <w:shd w:val="clear" w:color="auto" w:fill="auto"/>
            <w:noWrap/>
            <w:vAlign w:val="bottom"/>
            <w:hideMark/>
          </w:tcPr>
          <w:p w:rsidR="000A0AF0" w:rsidRPr="000A0AF0" w:rsidRDefault="000A0AF0" w:rsidP="000A0AF0">
            <w:pPr>
              <w:spacing w:after="0" w:line="240" w:lineRule="auto"/>
              <w:rPr>
                <w:rFonts w:ascii="Times New Roman" w:eastAsia="Times New Roman" w:hAnsi="Times New Roman" w:cs="Times New Roman"/>
                <w:sz w:val="20"/>
                <w:szCs w:val="20"/>
                <w:lang w:eastAsia="pl-PL"/>
              </w:rPr>
            </w:pPr>
          </w:p>
        </w:tc>
        <w:tc>
          <w:tcPr>
            <w:tcW w:w="1440" w:type="dxa"/>
            <w:tcBorders>
              <w:top w:val="nil"/>
              <w:left w:val="nil"/>
              <w:bottom w:val="nil"/>
              <w:right w:val="nil"/>
            </w:tcBorders>
            <w:shd w:val="clear" w:color="auto" w:fill="auto"/>
            <w:noWrap/>
            <w:vAlign w:val="bottom"/>
            <w:hideMark/>
          </w:tcPr>
          <w:p w:rsidR="000A0AF0" w:rsidRPr="000A0AF0" w:rsidRDefault="000A0AF0" w:rsidP="000A0AF0">
            <w:pPr>
              <w:spacing w:after="0" w:line="240" w:lineRule="auto"/>
              <w:rPr>
                <w:rFonts w:ascii="Times New Roman" w:eastAsia="Times New Roman" w:hAnsi="Times New Roman" w:cs="Times New Roman"/>
                <w:sz w:val="20"/>
                <w:szCs w:val="20"/>
                <w:lang w:eastAsia="pl-PL"/>
              </w:rPr>
            </w:pPr>
          </w:p>
        </w:tc>
        <w:tc>
          <w:tcPr>
            <w:tcW w:w="480" w:type="dxa"/>
            <w:tcBorders>
              <w:top w:val="nil"/>
              <w:left w:val="nil"/>
              <w:bottom w:val="nil"/>
              <w:right w:val="nil"/>
            </w:tcBorders>
            <w:shd w:val="clear" w:color="auto" w:fill="auto"/>
            <w:noWrap/>
            <w:vAlign w:val="bottom"/>
            <w:hideMark/>
          </w:tcPr>
          <w:p w:rsidR="000A0AF0" w:rsidRPr="000A0AF0" w:rsidRDefault="000A0AF0" w:rsidP="000A0AF0">
            <w:pPr>
              <w:spacing w:after="0" w:line="240" w:lineRule="auto"/>
              <w:rPr>
                <w:rFonts w:ascii="Times New Roman" w:eastAsia="Times New Roman" w:hAnsi="Times New Roman" w:cs="Times New Roman"/>
                <w:sz w:val="20"/>
                <w:szCs w:val="20"/>
                <w:lang w:eastAsia="pl-PL"/>
              </w:rPr>
            </w:pPr>
          </w:p>
        </w:tc>
        <w:tc>
          <w:tcPr>
            <w:tcW w:w="5040" w:type="dxa"/>
            <w:tcBorders>
              <w:top w:val="nil"/>
              <w:left w:val="nil"/>
              <w:bottom w:val="nil"/>
              <w:right w:val="nil"/>
            </w:tcBorders>
            <w:shd w:val="clear" w:color="auto" w:fill="auto"/>
            <w:hideMark/>
          </w:tcPr>
          <w:p w:rsidR="000A0AF0" w:rsidRPr="000A0AF0" w:rsidRDefault="000A0AF0" w:rsidP="000A0AF0">
            <w:pPr>
              <w:spacing w:after="0" w:line="240" w:lineRule="auto"/>
              <w:jc w:val="center"/>
              <w:rPr>
                <w:rFonts w:ascii="Helvetica" w:eastAsia="Times New Roman" w:hAnsi="Helvetica" w:cs="Calibri"/>
                <w:b/>
                <w:bCs/>
                <w:color w:val="000000"/>
                <w:lang w:eastAsia="pl-PL"/>
              </w:rPr>
            </w:pPr>
            <w:r w:rsidRPr="000A0AF0">
              <w:rPr>
                <w:rFonts w:ascii="Helvetica" w:eastAsia="Times New Roman" w:hAnsi="Helvetica" w:cs="Calibri"/>
                <w:b/>
                <w:bCs/>
                <w:color w:val="000000"/>
                <w:lang w:eastAsia="pl-PL"/>
              </w:rPr>
              <w:t xml:space="preserve">INFORMACJA SYGNALNA 2019 R. </w:t>
            </w:r>
          </w:p>
        </w:tc>
        <w:tc>
          <w:tcPr>
            <w:tcW w:w="1280" w:type="dxa"/>
            <w:tcBorders>
              <w:top w:val="nil"/>
              <w:left w:val="nil"/>
              <w:bottom w:val="nil"/>
              <w:right w:val="nil"/>
            </w:tcBorders>
            <w:shd w:val="clear" w:color="auto" w:fill="auto"/>
            <w:noWrap/>
            <w:vAlign w:val="bottom"/>
            <w:hideMark/>
          </w:tcPr>
          <w:p w:rsidR="000A0AF0" w:rsidRPr="000A0AF0" w:rsidRDefault="000A0AF0" w:rsidP="000A0AF0">
            <w:pPr>
              <w:spacing w:after="0" w:line="240" w:lineRule="auto"/>
              <w:jc w:val="center"/>
              <w:rPr>
                <w:rFonts w:ascii="Helvetica" w:eastAsia="Times New Roman" w:hAnsi="Helvetica" w:cs="Calibri"/>
                <w:b/>
                <w:bCs/>
                <w:color w:val="000000"/>
                <w:lang w:eastAsia="pl-PL"/>
              </w:rPr>
            </w:pPr>
          </w:p>
        </w:tc>
      </w:tr>
      <w:tr w:rsidR="000A0AF0" w:rsidRPr="000A0AF0" w:rsidTr="000A0AF0">
        <w:trPr>
          <w:trHeight w:val="300"/>
        </w:trPr>
        <w:tc>
          <w:tcPr>
            <w:tcW w:w="1360" w:type="dxa"/>
            <w:tcBorders>
              <w:top w:val="single" w:sz="4" w:space="0" w:color="959595"/>
              <w:left w:val="single" w:sz="4" w:space="0" w:color="959595"/>
              <w:bottom w:val="nil"/>
              <w:right w:val="nil"/>
            </w:tcBorders>
            <w:shd w:val="clear" w:color="auto" w:fill="auto"/>
            <w:hideMark/>
          </w:tcPr>
          <w:p w:rsidR="000A0AF0" w:rsidRPr="000A0AF0" w:rsidRDefault="000A0AF0" w:rsidP="000A0AF0">
            <w:pPr>
              <w:spacing w:after="0" w:line="240" w:lineRule="auto"/>
              <w:jc w:val="center"/>
              <w:rPr>
                <w:rFonts w:ascii="Calibri" w:eastAsia="Times New Roman" w:hAnsi="Calibri" w:cs="Calibri"/>
                <w:b/>
                <w:bCs/>
                <w:color w:val="000000"/>
                <w:sz w:val="16"/>
                <w:szCs w:val="16"/>
                <w:lang w:eastAsia="pl-PL"/>
              </w:rPr>
            </w:pPr>
            <w:r w:rsidRPr="000A0AF0">
              <w:rPr>
                <w:rFonts w:ascii="Calibri" w:eastAsia="Times New Roman" w:hAnsi="Calibri" w:cs="Calibri"/>
                <w:b/>
                <w:bCs/>
                <w:color w:val="000000"/>
                <w:sz w:val="16"/>
                <w:szCs w:val="16"/>
                <w:lang w:eastAsia="pl-PL"/>
              </w:rPr>
              <w:t>Sekcja</w:t>
            </w:r>
          </w:p>
        </w:tc>
        <w:tc>
          <w:tcPr>
            <w:tcW w:w="1440" w:type="dxa"/>
            <w:tcBorders>
              <w:top w:val="single" w:sz="4" w:space="0" w:color="959595"/>
              <w:left w:val="single" w:sz="4" w:space="0" w:color="959595"/>
              <w:bottom w:val="nil"/>
              <w:right w:val="nil"/>
            </w:tcBorders>
            <w:shd w:val="clear" w:color="auto" w:fill="auto"/>
            <w:hideMark/>
          </w:tcPr>
          <w:p w:rsidR="000A0AF0" w:rsidRPr="000A0AF0" w:rsidRDefault="000A0AF0" w:rsidP="000A0AF0">
            <w:pPr>
              <w:spacing w:after="0" w:line="240" w:lineRule="auto"/>
              <w:jc w:val="center"/>
              <w:rPr>
                <w:rFonts w:ascii="Calibri" w:eastAsia="Times New Roman" w:hAnsi="Calibri" w:cs="Calibri"/>
                <w:b/>
                <w:bCs/>
                <w:color w:val="000000"/>
                <w:sz w:val="16"/>
                <w:szCs w:val="16"/>
                <w:lang w:eastAsia="pl-PL"/>
              </w:rPr>
            </w:pPr>
            <w:r w:rsidRPr="000A0AF0">
              <w:rPr>
                <w:rFonts w:ascii="Calibri" w:eastAsia="Times New Roman" w:hAnsi="Calibri" w:cs="Calibri"/>
                <w:b/>
                <w:bCs/>
                <w:color w:val="000000"/>
                <w:sz w:val="16"/>
                <w:szCs w:val="16"/>
                <w:lang w:eastAsia="pl-PL"/>
              </w:rPr>
              <w:t>Zaklasyfikowanie</w:t>
            </w:r>
          </w:p>
        </w:tc>
        <w:tc>
          <w:tcPr>
            <w:tcW w:w="6800" w:type="dxa"/>
            <w:gridSpan w:val="3"/>
            <w:tcBorders>
              <w:top w:val="single" w:sz="4" w:space="0" w:color="959595"/>
              <w:left w:val="single" w:sz="4" w:space="0" w:color="959595"/>
              <w:bottom w:val="nil"/>
              <w:right w:val="single" w:sz="4" w:space="0" w:color="959595"/>
            </w:tcBorders>
            <w:shd w:val="clear" w:color="auto" w:fill="auto"/>
            <w:hideMark/>
          </w:tcPr>
          <w:p w:rsidR="000A0AF0" w:rsidRPr="000A0AF0" w:rsidRDefault="000A0AF0" w:rsidP="000A0AF0">
            <w:pPr>
              <w:spacing w:after="0" w:line="240" w:lineRule="auto"/>
              <w:jc w:val="center"/>
              <w:rPr>
                <w:rFonts w:ascii="Calibri" w:eastAsia="Times New Roman" w:hAnsi="Calibri" w:cs="Calibri"/>
                <w:b/>
                <w:bCs/>
                <w:color w:val="000000"/>
                <w:sz w:val="16"/>
                <w:szCs w:val="16"/>
                <w:lang w:eastAsia="pl-PL"/>
              </w:rPr>
            </w:pPr>
            <w:r w:rsidRPr="000A0AF0">
              <w:rPr>
                <w:rFonts w:ascii="Calibri" w:eastAsia="Times New Roman" w:hAnsi="Calibri" w:cs="Calibri"/>
                <w:b/>
                <w:bCs/>
                <w:color w:val="000000"/>
                <w:sz w:val="16"/>
                <w:szCs w:val="16"/>
                <w:lang w:eastAsia="pl-PL"/>
              </w:rPr>
              <w:t>Grupa elementarna</w:t>
            </w:r>
          </w:p>
        </w:tc>
      </w:tr>
      <w:tr w:rsidR="000A0AF0" w:rsidRPr="000A0AF0" w:rsidTr="000A0AF0">
        <w:trPr>
          <w:trHeight w:val="300"/>
        </w:trPr>
        <w:tc>
          <w:tcPr>
            <w:tcW w:w="1360" w:type="dxa"/>
            <w:vMerge w:val="restart"/>
            <w:tcBorders>
              <w:top w:val="single" w:sz="4" w:space="0" w:color="959595"/>
              <w:left w:val="single" w:sz="4" w:space="0" w:color="959595"/>
              <w:bottom w:val="nil"/>
              <w:right w:val="nil"/>
            </w:tcBorders>
            <w:shd w:val="clear" w:color="000000" w:fill="92D050"/>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r w:rsidRPr="000A0AF0">
              <w:rPr>
                <w:rFonts w:ascii="Calibri" w:eastAsia="Times New Roman" w:hAnsi="Calibri" w:cs="Calibri"/>
                <w:b/>
                <w:bCs/>
                <w:color w:val="FFFFFF"/>
                <w:sz w:val="16"/>
                <w:szCs w:val="16"/>
                <w:lang w:eastAsia="pl-PL"/>
              </w:rPr>
              <w:t>DEFICYT</w:t>
            </w:r>
          </w:p>
        </w:tc>
        <w:tc>
          <w:tcPr>
            <w:tcW w:w="1440" w:type="dxa"/>
            <w:vMerge w:val="restart"/>
            <w:tcBorders>
              <w:top w:val="single" w:sz="4" w:space="0" w:color="959595"/>
              <w:left w:val="single" w:sz="4" w:space="0" w:color="959595"/>
              <w:bottom w:val="nil"/>
              <w:right w:val="nil"/>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zawód maksymalnie deficytowy</w:t>
            </w: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Robotnicy wykonujący proste prace polowe</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Pracownicy do spraw kredytów, pożyczek i pokrewni</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Kierownicy do spraw marketingu i sprzedaży</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Kierownicy do spraw finansowych</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Nauczyciele kształcenia zawodowego</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Kierownicy do spraw innych typów usług gdzie indziej niesklasyfikowani</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Dealerzy i maklerzy aktywów finansowych</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Monterzy gdzie indziej niesklasyfikowani</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Elektrycy budowlani i pokrewni</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Kierownicy w instytucjach finansowych i ubezpieczeniowych</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Monterzy konstrukcji budowlanych i konserwatorzy budynków</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Analitycy systemów komputerowych i programiści gdzie indziej niesklasyfikowani</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Kierownicy do spraw produkcji przemysłowej</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Programiści aplikacji</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Kierownicy do spraw obsługi biznesu i zarządzania gdzie indziej niesklasyfikowani</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Kierownicy do spraw logistyki i dziedzin pokrewnych</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Kontrolerzy (sterowniczy) procesów przemysłowych gdzie indziej niesklasyfikowani</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Operatorzy sieci i systemów komputerowych</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Pracownicy do spraw transportu</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Sprzedawcy na targowiskach i bazarach</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Operatorzy urządzeń do produkcji wyrobów szklanych i ceramicznych</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Maszyniści kotłów parowych i pokrewni</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Opiekunowie dziecięcy</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Zamiatacze i pokrewni</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Agenci ubezpieczeniowi</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val="restart"/>
            <w:tcBorders>
              <w:top w:val="single" w:sz="4" w:space="0" w:color="959595"/>
              <w:left w:val="single" w:sz="4" w:space="0" w:color="959595"/>
              <w:bottom w:val="nil"/>
              <w:right w:val="nil"/>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zawód deficytowy</w:t>
            </w: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Pracownicy wykonujący prace proste gdzie indziej niesklasyfikowani</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Doradcy finansowi i inwestycyjni</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Operatorzy maszyn do produkcji wyrobów z tworzyw sztucznych</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Księgowi</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Recepcjoniści (z wyłączeniem hotelowych)</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Kierowcy samochodów osobowych i dostawczych</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Dyrektorzy generalni i zarządzający</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Tapicerzy i pokrewni</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Sprzedawcy w stacji paliw</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Pracownicy do spraw rachunkowości i księgowości</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Pracownicy obsługi biurowej</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Specjaliści do spraw zarządzania zasobami ludzkimi</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Pielęgniarki bez specjalizacji lub w trakcie specjalizacji</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Inżynierowie do spraw przemysłu i produkcji</w:t>
            </w:r>
          </w:p>
        </w:tc>
      </w:tr>
      <w:tr w:rsidR="000A0AF0" w:rsidRPr="000A0AF0" w:rsidTr="000A0AF0">
        <w:trPr>
          <w:trHeight w:val="300"/>
        </w:trPr>
        <w:tc>
          <w:tcPr>
            <w:tcW w:w="1360" w:type="dxa"/>
            <w:vMerge w:val="restart"/>
            <w:tcBorders>
              <w:top w:val="single" w:sz="4" w:space="0" w:color="959595"/>
              <w:left w:val="single" w:sz="4" w:space="0" w:color="959595"/>
              <w:bottom w:val="nil"/>
              <w:right w:val="nil"/>
            </w:tcBorders>
            <w:shd w:val="clear" w:color="000000" w:fill="A5A5A5"/>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r w:rsidRPr="000A0AF0">
              <w:rPr>
                <w:rFonts w:ascii="Calibri" w:eastAsia="Times New Roman" w:hAnsi="Calibri" w:cs="Calibri"/>
                <w:b/>
                <w:bCs/>
                <w:color w:val="FFFFFF"/>
                <w:sz w:val="16"/>
                <w:szCs w:val="16"/>
                <w:lang w:eastAsia="pl-PL"/>
              </w:rPr>
              <w:lastRenderedPageBreak/>
              <w:t>RÓWNOWAGA</w:t>
            </w:r>
          </w:p>
        </w:tc>
        <w:tc>
          <w:tcPr>
            <w:tcW w:w="1440" w:type="dxa"/>
            <w:vMerge w:val="restart"/>
            <w:tcBorders>
              <w:top w:val="single" w:sz="4" w:space="0" w:color="959595"/>
              <w:left w:val="single" w:sz="4" w:space="0" w:color="959595"/>
              <w:bottom w:val="nil"/>
              <w:right w:val="nil"/>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zawód zrównoważony</w:t>
            </w: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Monterzy i serwisanci instalacji i urządzeń teleinformatycznych</w:t>
            </w:r>
          </w:p>
        </w:tc>
      </w:tr>
      <w:tr w:rsidR="000A0AF0" w:rsidRPr="000A0AF0" w:rsidTr="000A0AF0">
        <w:trPr>
          <w:trHeight w:val="300"/>
        </w:trPr>
        <w:tc>
          <w:tcPr>
            <w:tcW w:w="136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Operatorzy maszyn do produkcji wyrobów gumowych</w:t>
            </w:r>
          </w:p>
        </w:tc>
      </w:tr>
      <w:tr w:rsidR="000A0AF0" w:rsidRPr="000A0AF0" w:rsidTr="000A0AF0">
        <w:trPr>
          <w:trHeight w:val="300"/>
        </w:trPr>
        <w:tc>
          <w:tcPr>
            <w:tcW w:w="1360" w:type="dxa"/>
            <w:vMerge w:val="restart"/>
            <w:tcBorders>
              <w:top w:val="single" w:sz="4" w:space="0" w:color="959595"/>
              <w:left w:val="single" w:sz="4" w:space="0" w:color="959595"/>
              <w:bottom w:val="single" w:sz="4" w:space="0" w:color="959595"/>
              <w:right w:val="nil"/>
            </w:tcBorders>
            <w:shd w:val="clear" w:color="000000" w:fill="F79646"/>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r w:rsidRPr="000A0AF0">
              <w:rPr>
                <w:rFonts w:ascii="Calibri" w:eastAsia="Times New Roman" w:hAnsi="Calibri" w:cs="Calibri"/>
                <w:b/>
                <w:bCs/>
                <w:color w:val="FFFFFF"/>
                <w:sz w:val="16"/>
                <w:szCs w:val="16"/>
                <w:lang w:eastAsia="pl-PL"/>
              </w:rPr>
              <w:t>NADWYŻKA</w:t>
            </w:r>
          </w:p>
        </w:tc>
        <w:tc>
          <w:tcPr>
            <w:tcW w:w="1440" w:type="dxa"/>
            <w:vMerge w:val="restart"/>
            <w:tcBorders>
              <w:top w:val="single" w:sz="4" w:space="0" w:color="959595"/>
              <w:left w:val="single" w:sz="4" w:space="0" w:color="959595"/>
              <w:bottom w:val="nil"/>
              <w:right w:val="nil"/>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zawód nadwyżkowy</w:t>
            </w: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Pomoce i sprzątaczki biurowe, hotelowe i pokrewne</w:t>
            </w:r>
          </w:p>
        </w:tc>
      </w:tr>
      <w:tr w:rsidR="000A0AF0" w:rsidRPr="000A0AF0" w:rsidTr="000A0AF0">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Pomoce kuchenne</w:t>
            </w:r>
          </w:p>
        </w:tc>
      </w:tr>
      <w:tr w:rsidR="000A0AF0" w:rsidRPr="000A0AF0" w:rsidTr="000A0AF0">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Czyściciele pojazdów</w:t>
            </w:r>
          </w:p>
        </w:tc>
      </w:tr>
      <w:tr w:rsidR="000A0AF0" w:rsidRPr="000A0AF0" w:rsidTr="000A0AF0">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Sprzedawcy sklepowi (ekspedienci)</w:t>
            </w:r>
          </w:p>
        </w:tc>
      </w:tr>
      <w:tr w:rsidR="000A0AF0" w:rsidRPr="000A0AF0" w:rsidTr="000A0AF0">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Średni personel do spraw zdrowia gdzie indziej niesklasyfikowany</w:t>
            </w:r>
          </w:p>
        </w:tc>
      </w:tr>
      <w:tr w:rsidR="000A0AF0" w:rsidRPr="000A0AF0" w:rsidTr="000A0AF0">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val="restart"/>
            <w:tcBorders>
              <w:top w:val="single" w:sz="4" w:space="0" w:color="959595"/>
              <w:left w:val="single" w:sz="4" w:space="0" w:color="959595"/>
              <w:bottom w:val="single" w:sz="4" w:space="0" w:color="959595"/>
              <w:right w:val="nil"/>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zawód maksymalnie nadwyżkowy</w:t>
            </w: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Dietetycy i żywieniowcy</w:t>
            </w:r>
          </w:p>
        </w:tc>
      </w:tr>
      <w:tr w:rsidR="000A0AF0" w:rsidRPr="000A0AF0" w:rsidTr="000A0AF0">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Fotografowie</w:t>
            </w:r>
          </w:p>
        </w:tc>
      </w:tr>
      <w:tr w:rsidR="000A0AF0" w:rsidRPr="000A0AF0" w:rsidTr="000A0AF0">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Recepcjoniści hotelowi</w:t>
            </w:r>
          </w:p>
        </w:tc>
      </w:tr>
      <w:tr w:rsidR="000A0AF0" w:rsidRPr="000A0AF0" w:rsidTr="000A0AF0">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Średni personel ochrony środowiska, medycyny pracy i bhp</w:t>
            </w:r>
          </w:p>
        </w:tc>
      </w:tr>
      <w:tr w:rsidR="000A0AF0" w:rsidRPr="000A0AF0" w:rsidTr="000A0AF0">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Średni personel w zakresie działalności artystycznej i kulturalnej gdzie indziej niesklasyfikowany</w:t>
            </w:r>
          </w:p>
        </w:tc>
      </w:tr>
      <w:tr w:rsidR="000A0AF0" w:rsidRPr="000A0AF0" w:rsidTr="000A0AF0">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Operatorzy maszyn wykończalniczych wyrobów włókienniczych</w:t>
            </w:r>
          </w:p>
        </w:tc>
      </w:tr>
      <w:tr w:rsidR="000A0AF0" w:rsidRPr="000A0AF0" w:rsidTr="000A0AF0">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0A0AF0" w:rsidRPr="000A0AF0" w:rsidRDefault="000A0AF0" w:rsidP="000A0AF0">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single" w:sz="4" w:space="0" w:color="959595"/>
              <w:right w:val="single" w:sz="4" w:space="0" w:color="959595"/>
            </w:tcBorders>
            <w:shd w:val="clear" w:color="auto" w:fill="auto"/>
            <w:vAlign w:val="center"/>
            <w:hideMark/>
          </w:tcPr>
          <w:p w:rsidR="000A0AF0" w:rsidRPr="000A0AF0" w:rsidRDefault="000A0AF0" w:rsidP="000A0AF0">
            <w:pPr>
              <w:spacing w:after="0" w:line="240" w:lineRule="auto"/>
              <w:rPr>
                <w:rFonts w:ascii="Calibri" w:eastAsia="Times New Roman" w:hAnsi="Calibri" w:cs="Calibri"/>
                <w:color w:val="000000"/>
                <w:sz w:val="16"/>
                <w:szCs w:val="16"/>
                <w:lang w:eastAsia="pl-PL"/>
              </w:rPr>
            </w:pPr>
            <w:r w:rsidRPr="000A0AF0">
              <w:rPr>
                <w:rFonts w:ascii="Calibri" w:eastAsia="Times New Roman" w:hAnsi="Calibri" w:cs="Calibri"/>
                <w:color w:val="000000"/>
                <w:sz w:val="16"/>
                <w:szCs w:val="16"/>
                <w:lang w:eastAsia="pl-PL"/>
              </w:rPr>
              <w:t>Betoniarze, betoniarze zbrojarze i pokrewni</w:t>
            </w:r>
          </w:p>
        </w:tc>
      </w:tr>
      <w:tr w:rsidR="000A0AF0" w:rsidRPr="000A0AF0" w:rsidTr="000A0AF0">
        <w:trPr>
          <w:trHeight w:val="300"/>
        </w:trPr>
        <w:tc>
          <w:tcPr>
            <w:tcW w:w="9600" w:type="dxa"/>
            <w:gridSpan w:val="5"/>
            <w:tcBorders>
              <w:top w:val="nil"/>
              <w:left w:val="nil"/>
              <w:bottom w:val="nil"/>
              <w:right w:val="nil"/>
            </w:tcBorders>
            <w:shd w:val="clear" w:color="auto" w:fill="auto"/>
            <w:hideMark/>
          </w:tcPr>
          <w:p w:rsidR="000A0AF0" w:rsidRPr="000A0AF0" w:rsidRDefault="000A0AF0" w:rsidP="000A0AF0">
            <w:pPr>
              <w:spacing w:after="0" w:line="240" w:lineRule="auto"/>
              <w:rPr>
                <w:rFonts w:ascii="Helvetica" w:eastAsia="Times New Roman" w:hAnsi="Helvetica" w:cs="Calibri"/>
                <w:b/>
                <w:bCs/>
                <w:color w:val="000000"/>
                <w:sz w:val="18"/>
                <w:szCs w:val="18"/>
                <w:lang w:eastAsia="pl-PL"/>
              </w:rPr>
            </w:pPr>
            <w:r w:rsidRPr="000A0AF0">
              <w:rPr>
                <w:rFonts w:ascii="Helvetica" w:eastAsia="Times New Roman" w:hAnsi="Helvetica" w:cs="Calibri"/>
                <w:b/>
                <w:bCs/>
                <w:color w:val="000000"/>
                <w:sz w:val="18"/>
                <w:szCs w:val="18"/>
                <w:lang w:eastAsia="pl-PL"/>
              </w:rPr>
              <w:t>*Monitoring zawodów deficytowych i nadwyżkowych został wykonany według nowej metodologii przygotowanej w ramach projektu współfinansowanego ze środków UE w ramach EFS „Opracowanie nowych zaleceń metodycznych prowadzenia monitoringu zawodów deficytowych i nadwyżkowych na lokalnym rynku pracy”.</w:t>
            </w:r>
          </w:p>
        </w:tc>
      </w:tr>
    </w:tbl>
    <w:p w:rsidR="000378FE" w:rsidRDefault="000378FE">
      <w:pPr>
        <w:rPr>
          <w:rFonts w:ascii="Times New Roman" w:hAnsi="Times New Roman" w:cs="Times New Roman"/>
          <w:b/>
          <w:sz w:val="24"/>
          <w:szCs w:val="24"/>
        </w:rPr>
      </w:pPr>
    </w:p>
    <w:p w:rsidR="000378FE" w:rsidRDefault="000378FE">
      <w:pPr>
        <w:rPr>
          <w:rFonts w:ascii="Times New Roman" w:hAnsi="Times New Roman" w:cs="Times New Roman"/>
          <w:b/>
          <w:sz w:val="24"/>
          <w:szCs w:val="24"/>
        </w:rPr>
      </w:pPr>
    </w:p>
    <w:p w:rsidR="000378FE" w:rsidRDefault="000378FE">
      <w:pPr>
        <w:rPr>
          <w:rFonts w:ascii="Times New Roman" w:hAnsi="Times New Roman" w:cs="Times New Roman"/>
          <w:b/>
          <w:sz w:val="24"/>
          <w:szCs w:val="24"/>
        </w:rPr>
      </w:pPr>
    </w:p>
    <w:sectPr w:rsidR="000378FE" w:rsidSect="00502772">
      <w:footerReference w:type="default" r:id="rId14"/>
      <w:pgSz w:w="11906" w:h="16838"/>
      <w:pgMar w:top="1418" w:right="1700" w:bottom="1418" w:left="993" w:header="0" w:footer="709"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EAD" w:rsidRDefault="00926EAD">
      <w:pPr>
        <w:spacing w:after="0" w:line="240" w:lineRule="auto"/>
      </w:pPr>
      <w:r>
        <w:separator/>
      </w:r>
    </w:p>
  </w:endnote>
  <w:endnote w:type="continuationSeparator" w:id="0">
    <w:p w:rsidR="00926EAD" w:rsidRDefault="00926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30204"/>
    <w:charset w:val="EE"/>
    <w:family w:val="swiss"/>
    <w:pitch w:val="variable"/>
    <w:sig w:usb0="00000007" w:usb1="00000000" w:usb2="00000000" w:usb3="00000000" w:csb0="00000093" w:csb1="00000000"/>
  </w:font>
  <w:font w:name="Times New Roman,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938105"/>
      <w:docPartObj>
        <w:docPartGallery w:val="Page Numbers (Bottom of Page)"/>
        <w:docPartUnique/>
      </w:docPartObj>
    </w:sdtPr>
    <w:sdtEndPr/>
    <w:sdtContent>
      <w:p w:rsidR="00E134F6" w:rsidRDefault="00E134F6">
        <w:pPr>
          <w:pStyle w:val="Stopka"/>
          <w:jc w:val="center"/>
        </w:pPr>
        <w:r>
          <w:fldChar w:fldCharType="begin"/>
        </w:r>
        <w:r>
          <w:instrText>PAGE</w:instrText>
        </w:r>
        <w:r>
          <w:fldChar w:fldCharType="separate"/>
        </w:r>
        <w:r w:rsidR="00441970">
          <w:rPr>
            <w:noProof/>
          </w:rPr>
          <w:t>37</w:t>
        </w:r>
        <w:r>
          <w:fldChar w:fldCharType="end"/>
        </w:r>
      </w:p>
    </w:sdtContent>
  </w:sdt>
  <w:p w:rsidR="00E134F6" w:rsidRDefault="00E134F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EAD" w:rsidRDefault="00926EAD">
      <w:r>
        <w:separator/>
      </w:r>
    </w:p>
  </w:footnote>
  <w:footnote w:type="continuationSeparator" w:id="0">
    <w:p w:rsidR="00926EAD" w:rsidRDefault="00926EAD">
      <w:r>
        <w:continuationSeparator/>
      </w:r>
    </w:p>
  </w:footnote>
  <w:footnote w:id="1">
    <w:p w:rsidR="00E134F6" w:rsidRDefault="00E134F6">
      <w:pPr>
        <w:spacing w:after="0" w:line="240" w:lineRule="auto"/>
      </w:pPr>
      <w:r>
        <w:rPr>
          <w:rStyle w:val="Znakiprzypiswdolnych"/>
        </w:rPr>
        <w:footnoteRef/>
      </w:r>
      <w:r>
        <w:rPr>
          <w:sz w:val="20"/>
          <w:szCs w:val="20"/>
        </w:rPr>
        <w:t xml:space="preserve"> </w:t>
      </w:r>
      <w:r>
        <w:rPr>
          <w:rFonts w:ascii="Times New Roman" w:hAnsi="Times New Roman" w:cs="Times New Roman"/>
          <w:sz w:val="20"/>
          <w:szCs w:val="20"/>
        </w:rPr>
        <w:t xml:space="preserve"> Przez </w:t>
      </w:r>
      <w:r>
        <w:rPr>
          <w:rFonts w:ascii="Times New Roman,Bold" w:hAnsi="Times New Roman,Bold" w:cs="Times New Roman,Bold"/>
          <w:b/>
          <w:bCs/>
          <w:sz w:val="20"/>
          <w:szCs w:val="20"/>
        </w:rPr>
        <w:t xml:space="preserve">długotrwale bezrobotnych </w:t>
      </w:r>
      <w:r>
        <w:rPr>
          <w:rFonts w:ascii="Times New Roman" w:hAnsi="Times New Roman" w:cs="Times New Roman"/>
          <w:sz w:val="20"/>
          <w:szCs w:val="20"/>
        </w:rPr>
        <w:t>należy rozumieć pozostających bez pracy powyżej 12-stu miesięcy od dnia zarejestrowania się.</w:t>
      </w:r>
    </w:p>
  </w:footnote>
  <w:footnote w:id="2">
    <w:p w:rsidR="00E134F6" w:rsidRDefault="00E134F6">
      <w:pPr>
        <w:spacing w:after="0" w:line="240" w:lineRule="auto"/>
        <w:rPr>
          <w:rFonts w:ascii="Times New Roman" w:hAnsi="Times New Roman" w:cs="Times New Roman"/>
          <w:sz w:val="20"/>
          <w:szCs w:val="20"/>
        </w:rPr>
      </w:pPr>
      <w:r>
        <w:rPr>
          <w:rStyle w:val="Znakiprzypiswdolnych"/>
        </w:rPr>
        <w:footnoteRef/>
      </w:r>
      <w:r>
        <w:t xml:space="preserve"> </w:t>
      </w:r>
      <w:r>
        <w:rPr>
          <w:rFonts w:ascii="Times New Roman" w:hAnsi="Times New Roman" w:cs="Times New Roman"/>
          <w:sz w:val="13"/>
          <w:szCs w:val="13"/>
        </w:rPr>
        <w:t xml:space="preserve"> </w:t>
      </w:r>
      <w:r>
        <w:rPr>
          <w:rFonts w:ascii="Times New Roman,Bold" w:hAnsi="Times New Roman,Bold" w:cs="Times New Roman,Bold"/>
          <w:b/>
          <w:bCs/>
          <w:sz w:val="20"/>
          <w:szCs w:val="20"/>
        </w:rPr>
        <w:t xml:space="preserve">Umiejętności </w:t>
      </w:r>
      <w:r>
        <w:rPr>
          <w:rFonts w:ascii="Times New Roman" w:hAnsi="Times New Roman" w:cs="Times New Roman"/>
          <w:sz w:val="20"/>
          <w:szCs w:val="20"/>
        </w:rPr>
        <w:t>określono jako zdolność wykonywania odpowiedniej klasy zadań w ramach zawodu np. obsługa</w:t>
      </w:r>
    </w:p>
    <w:p w:rsidR="00E134F6" w:rsidRDefault="00E134F6">
      <w:pPr>
        <w:spacing w:after="0" w:line="240" w:lineRule="auto"/>
        <w:rPr>
          <w:rFonts w:ascii="Times New Roman" w:hAnsi="Times New Roman" w:cs="Times New Roman"/>
          <w:sz w:val="20"/>
          <w:szCs w:val="20"/>
        </w:rPr>
      </w:pPr>
      <w:r>
        <w:rPr>
          <w:rFonts w:ascii="Times New Roman" w:hAnsi="Times New Roman" w:cs="Times New Roman"/>
          <w:sz w:val="20"/>
          <w:szCs w:val="20"/>
        </w:rPr>
        <w:t>komputera i wykorzystanie Internetu.</w:t>
      </w:r>
    </w:p>
    <w:p w:rsidR="00E134F6" w:rsidRDefault="00E134F6">
      <w:pPr>
        <w:spacing w:after="0" w:line="240" w:lineRule="auto"/>
        <w:rPr>
          <w:rFonts w:ascii="Times New Roman" w:hAnsi="Times New Roman" w:cs="Times New Roman"/>
          <w:sz w:val="20"/>
          <w:szCs w:val="20"/>
        </w:rPr>
      </w:pPr>
      <w:r>
        <w:rPr>
          <w:rFonts w:ascii="Times New Roman" w:hAnsi="Times New Roman" w:cs="Times New Roman"/>
          <w:sz w:val="13"/>
          <w:szCs w:val="13"/>
        </w:rPr>
        <w:t xml:space="preserve">3 </w:t>
      </w:r>
      <w:r>
        <w:rPr>
          <w:rFonts w:ascii="Times New Roman" w:hAnsi="Times New Roman" w:cs="Times New Roman"/>
          <w:b/>
          <w:bCs/>
          <w:sz w:val="20"/>
          <w:szCs w:val="20"/>
        </w:rPr>
        <w:t xml:space="preserve">Uprawnienia </w:t>
      </w:r>
      <w:r>
        <w:rPr>
          <w:rFonts w:ascii="Times New Roman" w:hAnsi="Times New Roman" w:cs="Times New Roman"/>
          <w:sz w:val="20"/>
          <w:szCs w:val="20"/>
        </w:rPr>
        <w:t>to dodatkowe kwalifikacje zawodowe zdobywane w drodze procesu certyfikacji, dodatkowych</w:t>
      </w:r>
    </w:p>
    <w:p w:rsidR="00E134F6" w:rsidRDefault="00E134F6">
      <w:pPr>
        <w:spacing w:after="0" w:line="240" w:lineRule="auto"/>
        <w:rPr>
          <w:rFonts w:ascii="Times New Roman" w:hAnsi="Times New Roman" w:cs="Times New Roman"/>
          <w:sz w:val="20"/>
          <w:szCs w:val="20"/>
        </w:rPr>
      </w:pPr>
      <w:r>
        <w:rPr>
          <w:rFonts w:ascii="Times New Roman" w:hAnsi="Times New Roman" w:cs="Times New Roman"/>
          <w:sz w:val="20"/>
          <w:szCs w:val="20"/>
        </w:rPr>
        <w:t>szkoleń, egzaminów lub często także po udowodnieniu przebycia wymaganej praktyki; przykładem uprawnienia jest prawo jazdy kat. B.</w:t>
      </w:r>
    </w:p>
    <w:p w:rsidR="00E134F6" w:rsidRDefault="00E134F6">
      <w:pPr>
        <w:rPr>
          <w:rFonts w:ascii="Times New Roman" w:hAnsi="Times New Roman" w:cs="Times New Roman"/>
          <w:sz w:val="24"/>
          <w:szCs w:val="24"/>
        </w:rPr>
      </w:pPr>
    </w:p>
    <w:p w:rsidR="00E134F6" w:rsidRDefault="00E134F6">
      <w:pPr>
        <w:pStyle w:val="Tekstprzypisudolnego"/>
      </w:pPr>
    </w:p>
    <w:p w:rsidR="00E134F6" w:rsidRDefault="00E134F6">
      <w:pPr>
        <w:pStyle w:val="Tekstprzypisudolnego"/>
      </w:pPr>
    </w:p>
  </w:footnote>
  <w:footnote w:id="3">
    <w:p w:rsidR="00E134F6" w:rsidRDefault="00E134F6"/>
    <w:p w:rsidR="00E134F6" w:rsidRDefault="00E134F6">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C07C2"/>
    <w:multiLevelType w:val="multilevel"/>
    <w:tmpl w:val="A59A954A"/>
    <w:lvl w:ilvl="0">
      <w:start w:val="1"/>
      <w:numFmt w:val="decimal"/>
      <w:lvlText w:val="%1."/>
      <w:lvlJc w:val="left"/>
      <w:pPr>
        <w:ind w:left="502" w:hanging="360"/>
      </w:pPr>
      <w:rPr>
        <w:rFonts w:ascii="Times New Roman" w:hAnsi="Times New Roman"/>
        <w:b/>
        <w:sz w:val="24"/>
      </w:rPr>
    </w:lvl>
    <w:lvl w:ilvl="1">
      <w:start w:val="1"/>
      <w:numFmt w:val="decimal"/>
      <w:lvlText w:val="%1.%2."/>
      <w:lvlJc w:val="left"/>
      <w:pPr>
        <w:ind w:left="990" w:hanging="420"/>
      </w:pPr>
    </w:lvl>
    <w:lvl w:ilvl="2">
      <w:start w:val="1"/>
      <w:numFmt w:val="decimal"/>
      <w:lvlText w:val="%1.%2.%3."/>
      <w:lvlJc w:val="left"/>
      <w:pPr>
        <w:ind w:left="1718" w:hanging="720"/>
      </w:pPr>
    </w:lvl>
    <w:lvl w:ilvl="3">
      <w:start w:val="1"/>
      <w:numFmt w:val="decimal"/>
      <w:lvlText w:val="%1.%2.%3.%4."/>
      <w:lvlJc w:val="left"/>
      <w:pPr>
        <w:ind w:left="2146" w:hanging="720"/>
      </w:pPr>
    </w:lvl>
    <w:lvl w:ilvl="4">
      <w:start w:val="1"/>
      <w:numFmt w:val="decimal"/>
      <w:lvlText w:val="%1.%2.%3.%4.%5."/>
      <w:lvlJc w:val="left"/>
      <w:pPr>
        <w:ind w:left="2934" w:hanging="1080"/>
      </w:pPr>
    </w:lvl>
    <w:lvl w:ilvl="5">
      <w:start w:val="1"/>
      <w:numFmt w:val="decimal"/>
      <w:lvlText w:val="%1.%2.%3.%4.%5.%6."/>
      <w:lvlJc w:val="left"/>
      <w:pPr>
        <w:ind w:left="3362" w:hanging="1080"/>
      </w:pPr>
    </w:lvl>
    <w:lvl w:ilvl="6">
      <w:start w:val="1"/>
      <w:numFmt w:val="decimal"/>
      <w:lvlText w:val="%1.%2.%3.%4.%5.%6.%7."/>
      <w:lvlJc w:val="left"/>
      <w:pPr>
        <w:ind w:left="4150" w:hanging="1440"/>
      </w:pPr>
    </w:lvl>
    <w:lvl w:ilvl="7">
      <w:start w:val="1"/>
      <w:numFmt w:val="decimal"/>
      <w:lvlText w:val="%1.%2.%3.%4.%5.%6.%7.%8."/>
      <w:lvlJc w:val="left"/>
      <w:pPr>
        <w:ind w:left="4578" w:hanging="1440"/>
      </w:pPr>
    </w:lvl>
    <w:lvl w:ilvl="8">
      <w:start w:val="1"/>
      <w:numFmt w:val="decimal"/>
      <w:lvlText w:val="%1.%2.%3.%4.%5.%6.%7.%8.%9."/>
      <w:lvlJc w:val="left"/>
      <w:pPr>
        <w:ind w:left="5366" w:hanging="1800"/>
      </w:pPr>
    </w:lvl>
  </w:abstractNum>
  <w:abstractNum w:abstractNumId="1" w15:restartNumberingAfterBreak="0">
    <w:nsid w:val="28981A69"/>
    <w:multiLevelType w:val="multilevel"/>
    <w:tmpl w:val="C4766B1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42102DFA"/>
    <w:multiLevelType w:val="multilevel"/>
    <w:tmpl w:val="F3A0DA54"/>
    <w:lvl w:ilvl="0">
      <w:start w:val="1"/>
      <w:numFmt w:val="decimal"/>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B6354B"/>
    <w:multiLevelType w:val="multilevel"/>
    <w:tmpl w:val="99C461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8AC0A1A"/>
    <w:multiLevelType w:val="multilevel"/>
    <w:tmpl w:val="6CF8F578"/>
    <w:lvl w:ilvl="0">
      <w:start w:val="1"/>
      <w:numFmt w:val="bullet"/>
      <w:lvlText w:val=""/>
      <w:lvlJc w:val="left"/>
      <w:pPr>
        <w:ind w:left="1320" w:hanging="360"/>
      </w:pPr>
      <w:rPr>
        <w:rFonts w:ascii="Symbol" w:hAnsi="Symbol" w:cs="Symbol" w:hint="default"/>
      </w:rPr>
    </w:lvl>
    <w:lvl w:ilvl="1">
      <w:start w:val="1"/>
      <w:numFmt w:val="bullet"/>
      <w:lvlText w:val="o"/>
      <w:lvlJc w:val="left"/>
      <w:pPr>
        <w:ind w:left="2040" w:hanging="360"/>
      </w:pPr>
      <w:rPr>
        <w:rFonts w:ascii="Courier New" w:hAnsi="Courier New" w:cs="Courier New" w:hint="default"/>
      </w:rPr>
    </w:lvl>
    <w:lvl w:ilvl="2">
      <w:start w:val="1"/>
      <w:numFmt w:val="bullet"/>
      <w:lvlText w:val=""/>
      <w:lvlJc w:val="left"/>
      <w:pPr>
        <w:ind w:left="2760" w:hanging="360"/>
      </w:pPr>
      <w:rPr>
        <w:rFonts w:ascii="Wingdings" w:hAnsi="Wingdings" w:cs="Wingdings" w:hint="default"/>
      </w:rPr>
    </w:lvl>
    <w:lvl w:ilvl="3">
      <w:start w:val="1"/>
      <w:numFmt w:val="bullet"/>
      <w:lvlText w:val=""/>
      <w:lvlJc w:val="left"/>
      <w:pPr>
        <w:ind w:left="3480" w:hanging="360"/>
      </w:pPr>
      <w:rPr>
        <w:rFonts w:ascii="Symbol" w:hAnsi="Symbol" w:cs="Symbol" w:hint="default"/>
      </w:rPr>
    </w:lvl>
    <w:lvl w:ilvl="4">
      <w:start w:val="1"/>
      <w:numFmt w:val="bullet"/>
      <w:lvlText w:val="o"/>
      <w:lvlJc w:val="left"/>
      <w:pPr>
        <w:ind w:left="4200" w:hanging="360"/>
      </w:pPr>
      <w:rPr>
        <w:rFonts w:ascii="Courier New" w:hAnsi="Courier New" w:cs="Courier New" w:hint="default"/>
      </w:rPr>
    </w:lvl>
    <w:lvl w:ilvl="5">
      <w:start w:val="1"/>
      <w:numFmt w:val="bullet"/>
      <w:lvlText w:val=""/>
      <w:lvlJc w:val="left"/>
      <w:pPr>
        <w:ind w:left="4920" w:hanging="360"/>
      </w:pPr>
      <w:rPr>
        <w:rFonts w:ascii="Wingdings" w:hAnsi="Wingdings" w:cs="Wingdings" w:hint="default"/>
      </w:rPr>
    </w:lvl>
    <w:lvl w:ilvl="6">
      <w:start w:val="1"/>
      <w:numFmt w:val="bullet"/>
      <w:lvlText w:val=""/>
      <w:lvlJc w:val="left"/>
      <w:pPr>
        <w:ind w:left="5640" w:hanging="360"/>
      </w:pPr>
      <w:rPr>
        <w:rFonts w:ascii="Symbol" w:hAnsi="Symbol" w:cs="Symbol" w:hint="default"/>
      </w:rPr>
    </w:lvl>
    <w:lvl w:ilvl="7">
      <w:start w:val="1"/>
      <w:numFmt w:val="bullet"/>
      <w:lvlText w:val="o"/>
      <w:lvlJc w:val="left"/>
      <w:pPr>
        <w:ind w:left="6360" w:hanging="360"/>
      </w:pPr>
      <w:rPr>
        <w:rFonts w:ascii="Courier New" w:hAnsi="Courier New" w:cs="Courier New" w:hint="default"/>
      </w:rPr>
    </w:lvl>
    <w:lvl w:ilvl="8">
      <w:start w:val="1"/>
      <w:numFmt w:val="bullet"/>
      <w:lvlText w:val=""/>
      <w:lvlJc w:val="left"/>
      <w:pPr>
        <w:ind w:left="7080" w:hanging="360"/>
      </w:pPr>
      <w:rPr>
        <w:rFonts w:ascii="Wingdings" w:hAnsi="Wingdings" w:cs="Wingdings" w:hint="default"/>
      </w:rPr>
    </w:lvl>
  </w:abstractNum>
  <w:abstractNum w:abstractNumId="5" w15:restartNumberingAfterBreak="0">
    <w:nsid w:val="6CE84A19"/>
    <w:multiLevelType w:val="multilevel"/>
    <w:tmpl w:val="C2920A04"/>
    <w:lvl w:ilvl="0">
      <w:start w:val="1"/>
      <w:numFmt w:val="bullet"/>
      <w:lvlText w:val=""/>
      <w:lvlJc w:val="left"/>
      <w:pPr>
        <w:ind w:left="1320" w:hanging="360"/>
      </w:pPr>
      <w:rPr>
        <w:rFonts w:ascii="Symbol" w:hAnsi="Symbol" w:cs="Symbol" w:hint="default"/>
      </w:rPr>
    </w:lvl>
    <w:lvl w:ilvl="1">
      <w:start w:val="1"/>
      <w:numFmt w:val="bullet"/>
      <w:lvlText w:val="o"/>
      <w:lvlJc w:val="left"/>
      <w:pPr>
        <w:ind w:left="2040" w:hanging="360"/>
      </w:pPr>
      <w:rPr>
        <w:rFonts w:ascii="Courier New" w:hAnsi="Courier New" w:cs="Courier New" w:hint="default"/>
      </w:rPr>
    </w:lvl>
    <w:lvl w:ilvl="2">
      <w:start w:val="1"/>
      <w:numFmt w:val="bullet"/>
      <w:lvlText w:val=""/>
      <w:lvlJc w:val="left"/>
      <w:pPr>
        <w:ind w:left="2760" w:hanging="360"/>
      </w:pPr>
      <w:rPr>
        <w:rFonts w:ascii="Wingdings" w:hAnsi="Wingdings" w:cs="Wingdings" w:hint="default"/>
      </w:rPr>
    </w:lvl>
    <w:lvl w:ilvl="3">
      <w:start w:val="1"/>
      <w:numFmt w:val="bullet"/>
      <w:lvlText w:val=""/>
      <w:lvlJc w:val="left"/>
      <w:pPr>
        <w:ind w:left="3480" w:hanging="360"/>
      </w:pPr>
      <w:rPr>
        <w:rFonts w:ascii="Symbol" w:hAnsi="Symbol" w:cs="Symbol" w:hint="default"/>
      </w:rPr>
    </w:lvl>
    <w:lvl w:ilvl="4">
      <w:start w:val="1"/>
      <w:numFmt w:val="bullet"/>
      <w:lvlText w:val="o"/>
      <w:lvlJc w:val="left"/>
      <w:pPr>
        <w:ind w:left="4200" w:hanging="360"/>
      </w:pPr>
      <w:rPr>
        <w:rFonts w:ascii="Courier New" w:hAnsi="Courier New" w:cs="Courier New" w:hint="default"/>
      </w:rPr>
    </w:lvl>
    <w:lvl w:ilvl="5">
      <w:start w:val="1"/>
      <w:numFmt w:val="bullet"/>
      <w:lvlText w:val=""/>
      <w:lvlJc w:val="left"/>
      <w:pPr>
        <w:ind w:left="4920" w:hanging="360"/>
      </w:pPr>
      <w:rPr>
        <w:rFonts w:ascii="Wingdings" w:hAnsi="Wingdings" w:cs="Wingdings" w:hint="default"/>
      </w:rPr>
    </w:lvl>
    <w:lvl w:ilvl="6">
      <w:start w:val="1"/>
      <w:numFmt w:val="bullet"/>
      <w:lvlText w:val=""/>
      <w:lvlJc w:val="left"/>
      <w:pPr>
        <w:ind w:left="5640" w:hanging="360"/>
      </w:pPr>
      <w:rPr>
        <w:rFonts w:ascii="Symbol" w:hAnsi="Symbol" w:cs="Symbol" w:hint="default"/>
      </w:rPr>
    </w:lvl>
    <w:lvl w:ilvl="7">
      <w:start w:val="1"/>
      <w:numFmt w:val="bullet"/>
      <w:lvlText w:val="o"/>
      <w:lvlJc w:val="left"/>
      <w:pPr>
        <w:ind w:left="6360" w:hanging="360"/>
      </w:pPr>
      <w:rPr>
        <w:rFonts w:ascii="Courier New" w:hAnsi="Courier New" w:cs="Courier New" w:hint="default"/>
      </w:rPr>
    </w:lvl>
    <w:lvl w:ilvl="8">
      <w:start w:val="1"/>
      <w:numFmt w:val="bullet"/>
      <w:lvlText w:val=""/>
      <w:lvlJc w:val="left"/>
      <w:pPr>
        <w:ind w:left="7080" w:hanging="360"/>
      </w:pPr>
      <w:rPr>
        <w:rFonts w:ascii="Wingdings" w:hAnsi="Wingdings" w:cs="Wingdings" w:hint="default"/>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ED9"/>
    <w:rsid w:val="00035B4A"/>
    <w:rsid w:val="000378FE"/>
    <w:rsid w:val="000A0AF0"/>
    <w:rsid w:val="000D72B2"/>
    <w:rsid w:val="00100DEF"/>
    <w:rsid w:val="00126091"/>
    <w:rsid w:val="001E36B6"/>
    <w:rsid w:val="001F29C7"/>
    <w:rsid w:val="0021305E"/>
    <w:rsid w:val="002C3406"/>
    <w:rsid w:val="002D3B8F"/>
    <w:rsid w:val="002D7533"/>
    <w:rsid w:val="003227B3"/>
    <w:rsid w:val="00365387"/>
    <w:rsid w:val="003A7089"/>
    <w:rsid w:val="003D2C9C"/>
    <w:rsid w:val="003E086C"/>
    <w:rsid w:val="003F7ED9"/>
    <w:rsid w:val="00441970"/>
    <w:rsid w:val="00443306"/>
    <w:rsid w:val="00483687"/>
    <w:rsid w:val="004950B0"/>
    <w:rsid w:val="004B3CB6"/>
    <w:rsid w:val="004C6850"/>
    <w:rsid w:val="004D2794"/>
    <w:rsid w:val="00502772"/>
    <w:rsid w:val="00505AE5"/>
    <w:rsid w:val="00570D8C"/>
    <w:rsid w:val="005C05BB"/>
    <w:rsid w:val="00641417"/>
    <w:rsid w:val="00665FF8"/>
    <w:rsid w:val="006E313C"/>
    <w:rsid w:val="006F1F27"/>
    <w:rsid w:val="00716762"/>
    <w:rsid w:val="00764132"/>
    <w:rsid w:val="007755F6"/>
    <w:rsid w:val="0078121C"/>
    <w:rsid w:val="007E4E6B"/>
    <w:rsid w:val="008657EA"/>
    <w:rsid w:val="008A04B8"/>
    <w:rsid w:val="008A2258"/>
    <w:rsid w:val="008F2482"/>
    <w:rsid w:val="00921DF7"/>
    <w:rsid w:val="00926EAD"/>
    <w:rsid w:val="009C212F"/>
    <w:rsid w:val="009F5000"/>
    <w:rsid w:val="00A114A1"/>
    <w:rsid w:val="00A57874"/>
    <w:rsid w:val="00A82C64"/>
    <w:rsid w:val="00A96A23"/>
    <w:rsid w:val="00AD6782"/>
    <w:rsid w:val="00B27E39"/>
    <w:rsid w:val="00BC1A5D"/>
    <w:rsid w:val="00C23EC7"/>
    <w:rsid w:val="00C66FA5"/>
    <w:rsid w:val="00C76D3B"/>
    <w:rsid w:val="00CD075D"/>
    <w:rsid w:val="00CD272C"/>
    <w:rsid w:val="00D75614"/>
    <w:rsid w:val="00D85F4E"/>
    <w:rsid w:val="00DA550F"/>
    <w:rsid w:val="00DF20C0"/>
    <w:rsid w:val="00DF43A3"/>
    <w:rsid w:val="00E042AD"/>
    <w:rsid w:val="00E132E1"/>
    <w:rsid w:val="00E134F6"/>
    <w:rsid w:val="00E14300"/>
    <w:rsid w:val="00EA11D4"/>
    <w:rsid w:val="00F01A16"/>
    <w:rsid w:val="00F52C31"/>
    <w:rsid w:val="00F544FC"/>
    <w:rsid w:val="00F608EC"/>
    <w:rsid w:val="00FD60E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2965A521-4819-45F3-B6B2-905EB38F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6963"/>
    <w:pPr>
      <w:spacing w:after="160" w:line="259" w:lineRule="auto"/>
    </w:pPr>
  </w:style>
  <w:style w:type="paragraph" w:styleId="Nagwek1">
    <w:name w:val="heading 1"/>
    <w:basedOn w:val="Normalny"/>
    <w:next w:val="Normalny"/>
    <w:link w:val="Nagwek1Znak"/>
    <w:uiPriority w:val="9"/>
    <w:qFormat/>
    <w:rsid w:val="009567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95674A"/>
    <w:rPr>
      <w:rFonts w:asciiTheme="majorHAnsi" w:eastAsiaTheme="majorEastAsia" w:hAnsiTheme="majorHAnsi" w:cstheme="majorBidi"/>
      <w:color w:val="2E74B5" w:themeColor="accent1" w:themeShade="BF"/>
      <w:sz w:val="32"/>
      <w:szCs w:val="32"/>
    </w:rPr>
  </w:style>
  <w:style w:type="character" w:customStyle="1" w:styleId="TekstdymkaZnak">
    <w:name w:val="Tekst dymka Znak"/>
    <w:basedOn w:val="Domylnaczcionkaakapitu"/>
    <w:link w:val="Tekstdymka"/>
    <w:uiPriority w:val="99"/>
    <w:semiHidden/>
    <w:qFormat/>
    <w:rsid w:val="00695EDA"/>
    <w:rPr>
      <w:rFonts w:ascii="Segoe UI" w:hAnsi="Segoe UI" w:cs="Segoe UI"/>
      <w:sz w:val="18"/>
      <w:szCs w:val="18"/>
    </w:rPr>
  </w:style>
  <w:style w:type="paragraph" w:styleId="Tekstdymka">
    <w:name w:val="Balloon Text"/>
    <w:basedOn w:val="Normalny"/>
    <w:link w:val="TekstdymkaZnak"/>
    <w:uiPriority w:val="99"/>
    <w:semiHidden/>
    <w:unhideWhenUsed/>
    <w:qFormat/>
    <w:rsid w:val="00695EDA"/>
    <w:pPr>
      <w:spacing w:after="0" w:line="240" w:lineRule="auto"/>
    </w:pPr>
    <w:rPr>
      <w:rFonts w:ascii="Segoe UI" w:hAnsi="Segoe UI" w:cs="Segoe UI"/>
      <w:sz w:val="18"/>
      <w:szCs w:val="18"/>
    </w:rPr>
  </w:style>
  <w:style w:type="character" w:customStyle="1" w:styleId="BezodstpwZnak">
    <w:name w:val="Bez odstępów Znak"/>
    <w:basedOn w:val="Domylnaczcionkaakapitu"/>
    <w:link w:val="Bezodstpw"/>
    <w:uiPriority w:val="1"/>
    <w:qFormat/>
    <w:rsid w:val="00DB4D30"/>
  </w:style>
  <w:style w:type="paragraph" w:styleId="Bezodstpw">
    <w:name w:val="No Spacing"/>
    <w:link w:val="BezodstpwZnak"/>
    <w:uiPriority w:val="1"/>
    <w:qFormat/>
    <w:rsid w:val="001C49F7"/>
  </w:style>
  <w:style w:type="character" w:styleId="Wyrnieniedelikatne">
    <w:name w:val="Subtle Emphasis"/>
    <w:basedOn w:val="Domylnaczcionkaakapitu"/>
    <w:uiPriority w:val="19"/>
    <w:qFormat/>
    <w:rsid w:val="008A2ECF"/>
    <w:rPr>
      <w:i/>
      <w:iCs/>
      <w:color w:val="404040" w:themeColor="text1" w:themeTint="BF"/>
    </w:rPr>
  </w:style>
  <w:style w:type="character" w:customStyle="1" w:styleId="NagwekZnak">
    <w:name w:val="Nagłówek Znak"/>
    <w:basedOn w:val="Domylnaczcionkaakapitu"/>
    <w:link w:val="Nagwek"/>
    <w:uiPriority w:val="99"/>
    <w:qFormat/>
    <w:rsid w:val="002863AC"/>
  </w:style>
  <w:style w:type="paragraph" w:styleId="Nagwek">
    <w:name w:val="header"/>
    <w:basedOn w:val="Normalny"/>
    <w:next w:val="Tekstpodstawowy"/>
    <w:link w:val="NagwekZnak"/>
    <w:uiPriority w:val="99"/>
    <w:unhideWhenUsed/>
    <w:rsid w:val="002863AC"/>
    <w:pPr>
      <w:tabs>
        <w:tab w:val="center" w:pos="4536"/>
        <w:tab w:val="right" w:pos="9072"/>
      </w:tabs>
      <w:spacing w:after="0" w:line="240" w:lineRule="auto"/>
    </w:pPr>
  </w:style>
  <w:style w:type="paragraph" w:styleId="Tekstpodstawowy">
    <w:name w:val="Body Text"/>
    <w:basedOn w:val="Normalny"/>
    <w:pPr>
      <w:spacing w:after="140" w:line="276" w:lineRule="auto"/>
    </w:pPr>
  </w:style>
  <w:style w:type="character" w:customStyle="1" w:styleId="StopkaZnak">
    <w:name w:val="Stopka Znak"/>
    <w:basedOn w:val="Domylnaczcionkaakapitu"/>
    <w:link w:val="Stopka"/>
    <w:uiPriority w:val="99"/>
    <w:qFormat/>
    <w:rsid w:val="002863AC"/>
  </w:style>
  <w:style w:type="paragraph" w:styleId="Stopka">
    <w:name w:val="footer"/>
    <w:basedOn w:val="Normalny"/>
    <w:link w:val="StopkaZnak"/>
    <w:uiPriority w:val="99"/>
    <w:unhideWhenUsed/>
    <w:rsid w:val="002863AC"/>
    <w:pPr>
      <w:tabs>
        <w:tab w:val="center" w:pos="4536"/>
        <w:tab w:val="right" w:pos="9072"/>
      </w:tabs>
      <w:spacing w:after="0" w:line="240" w:lineRule="auto"/>
    </w:pPr>
  </w:style>
  <w:style w:type="character" w:customStyle="1" w:styleId="czeinternetowe">
    <w:name w:val="Łącze internetowe"/>
    <w:basedOn w:val="Domylnaczcionkaakapitu"/>
    <w:uiPriority w:val="99"/>
    <w:semiHidden/>
    <w:unhideWhenUsed/>
    <w:rsid w:val="00CB1245"/>
    <w:rPr>
      <w:color w:val="0000FF"/>
      <w:u w:val="single"/>
    </w:rPr>
  </w:style>
  <w:style w:type="character" w:styleId="UyteHipercze">
    <w:name w:val="FollowedHyperlink"/>
    <w:basedOn w:val="Domylnaczcionkaakapitu"/>
    <w:uiPriority w:val="99"/>
    <w:semiHidden/>
    <w:unhideWhenUsed/>
    <w:qFormat/>
    <w:rsid w:val="00CB1245"/>
    <w:rPr>
      <w:color w:val="800080"/>
      <w:u w:val="single"/>
    </w:rPr>
  </w:style>
  <w:style w:type="character" w:customStyle="1" w:styleId="TekstprzypisudolnegoZnak">
    <w:name w:val="Tekst przypisu dolnego Znak"/>
    <w:basedOn w:val="Domylnaczcionkaakapitu"/>
    <w:link w:val="Tekstprzypisudolnego"/>
    <w:uiPriority w:val="99"/>
    <w:semiHidden/>
    <w:qFormat/>
    <w:rsid w:val="006B47F1"/>
    <w:rPr>
      <w:sz w:val="20"/>
      <w:szCs w:val="20"/>
    </w:rPr>
  </w:style>
  <w:style w:type="paragraph" w:styleId="Tekstprzypisudolnego">
    <w:name w:val="footnote text"/>
    <w:basedOn w:val="Normalny"/>
    <w:link w:val="TekstprzypisudolnegoZnak"/>
    <w:uiPriority w:val="99"/>
    <w:semiHidden/>
    <w:unhideWhenUsed/>
    <w:rsid w:val="006B47F1"/>
    <w:pPr>
      <w:spacing w:after="0" w:line="240" w:lineRule="auto"/>
    </w:pPr>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6B47F1"/>
    <w:rPr>
      <w:vertAlign w:val="superscript"/>
    </w:rPr>
  </w:style>
  <w:style w:type="character" w:customStyle="1" w:styleId="TekstprzypisukocowegoZnak">
    <w:name w:val="Tekst przypisu końcowego Znak"/>
    <w:basedOn w:val="Domylnaczcionkaakapitu"/>
    <w:link w:val="Tekstprzypisukocowego"/>
    <w:uiPriority w:val="99"/>
    <w:semiHidden/>
    <w:qFormat/>
    <w:rsid w:val="00130D72"/>
    <w:rPr>
      <w:sz w:val="20"/>
      <w:szCs w:val="20"/>
    </w:rPr>
  </w:style>
  <w:style w:type="paragraph" w:styleId="Tekstprzypisukocowego">
    <w:name w:val="endnote text"/>
    <w:basedOn w:val="Normalny"/>
    <w:link w:val="TekstprzypisukocowegoZnak"/>
    <w:uiPriority w:val="99"/>
    <w:semiHidden/>
    <w:unhideWhenUsed/>
    <w:rsid w:val="00130D72"/>
    <w:pPr>
      <w:spacing w:after="0" w:line="240" w:lineRule="auto"/>
    </w:pPr>
    <w:rPr>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130D72"/>
    <w:rPr>
      <w:vertAlign w:val="superscript"/>
    </w:rPr>
  </w:style>
  <w:style w:type="character" w:styleId="Odwoaniedokomentarza">
    <w:name w:val="annotation reference"/>
    <w:basedOn w:val="Domylnaczcionkaakapitu"/>
    <w:uiPriority w:val="99"/>
    <w:semiHidden/>
    <w:unhideWhenUsed/>
    <w:qFormat/>
    <w:rsid w:val="004437CD"/>
    <w:rPr>
      <w:sz w:val="16"/>
      <w:szCs w:val="16"/>
    </w:rPr>
  </w:style>
  <w:style w:type="character" w:customStyle="1" w:styleId="TekstkomentarzaZnak">
    <w:name w:val="Tekst komentarza Znak"/>
    <w:basedOn w:val="Domylnaczcionkaakapitu"/>
    <w:link w:val="Tekstkomentarza"/>
    <w:uiPriority w:val="99"/>
    <w:semiHidden/>
    <w:qFormat/>
    <w:rsid w:val="004437CD"/>
    <w:rPr>
      <w:sz w:val="20"/>
      <w:szCs w:val="20"/>
    </w:rPr>
  </w:style>
  <w:style w:type="paragraph" w:styleId="Tekstkomentarza">
    <w:name w:val="annotation text"/>
    <w:basedOn w:val="Normalny"/>
    <w:link w:val="TekstkomentarzaZnak"/>
    <w:uiPriority w:val="99"/>
    <w:semiHidden/>
    <w:unhideWhenUsed/>
    <w:qFormat/>
    <w:rsid w:val="004437CD"/>
    <w:pPr>
      <w:spacing w:line="240" w:lineRule="auto"/>
    </w:pPr>
    <w:rPr>
      <w:sz w:val="20"/>
      <w:szCs w:val="20"/>
    </w:rPr>
  </w:style>
  <w:style w:type="character" w:customStyle="1" w:styleId="TematkomentarzaZnak">
    <w:name w:val="Temat komentarza Znak"/>
    <w:basedOn w:val="TekstkomentarzaZnak"/>
    <w:link w:val="Tematkomentarza"/>
    <w:uiPriority w:val="99"/>
    <w:semiHidden/>
    <w:qFormat/>
    <w:rsid w:val="004437CD"/>
    <w:rPr>
      <w:b/>
      <w:bCs/>
      <w:sz w:val="20"/>
      <w:szCs w:val="20"/>
    </w:rPr>
  </w:style>
  <w:style w:type="paragraph" w:styleId="Tematkomentarza">
    <w:name w:val="annotation subject"/>
    <w:basedOn w:val="Tekstkomentarza"/>
    <w:next w:val="Tekstkomentarza"/>
    <w:link w:val="TematkomentarzaZnak"/>
    <w:uiPriority w:val="99"/>
    <w:semiHidden/>
    <w:unhideWhenUsed/>
    <w:qFormat/>
    <w:rsid w:val="004437CD"/>
    <w:rPr>
      <w:b/>
      <w:bCs/>
    </w:rPr>
  </w:style>
  <w:style w:type="character" w:customStyle="1" w:styleId="PodtytuZnak">
    <w:name w:val="Podtytuł Znak"/>
    <w:basedOn w:val="Domylnaczcionkaakapitu"/>
    <w:link w:val="Podtytu"/>
    <w:qFormat/>
    <w:rsid w:val="00FE0133"/>
    <w:rPr>
      <w:rFonts w:eastAsiaTheme="minorEastAsia"/>
      <w:color w:val="5A5A5A" w:themeColor="text1" w:themeTint="A5"/>
      <w:spacing w:val="15"/>
    </w:rPr>
  </w:style>
  <w:style w:type="paragraph" w:styleId="Podtytu">
    <w:name w:val="Subtitle"/>
    <w:basedOn w:val="Normalny"/>
    <w:next w:val="Normalny"/>
    <w:link w:val="PodtytuZnak"/>
    <w:qFormat/>
    <w:rsid w:val="00FE0133"/>
    <w:pPr>
      <w:spacing w:line="254" w:lineRule="auto"/>
    </w:pPr>
    <w:rPr>
      <w:rFonts w:eastAsiaTheme="minorEastAsia"/>
      <w:color w:val="5A5A5A" w:themeColor="text1" w:themeTint="A5"/>
      <w:spacing w:val="15"/>
    </w:rPr>
  </w:style>
  <w:style w:type="character" w:customStyle="1" w:styleId="Znakiprzypiswdolnych">
    <w:name w:val="Znaki przypisów dolnych"/>
    <w:qFormat/>
  </w:style>
  <w:style w:type="character" w:customStyle="1" w:styleId="Znakiprzypiswkocowych">
    <w:name w:val="Znaki przypisów końcowych"/>
    <w:qFormat/>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AA266B"/>
    <w:pPr>
      <w:ind w:left="720"/>
      <w:contextualSpacing/>
    </w:pPr>
  </w:style>
  <w:style w:type="paragraph" w:customStyle="1" w:styleId="Gwkaistopka">
    <w:name w:val="Główka i stopka"/>
    <w:basedOn w:val="Normalny"/>
    <w:qFormat/>
  </w:style>
  <w:style w:type="paragraph" w:customStyle="1" w:styleId="xl65">
    <w:name w:val="xl65"/>
    <w:basedOn w:val="Normalny"/>
    <w:qFormat/>
    <w:rsid w:val="00CB1245"/>
    <w:pPr>
      <w:pBdr>
        <w:top w:val="single" w:sz="4" w:space="0" w:color="959595"/>
        <w:left w:val="single" w:sz="4" w:space="0" w:color="959595"/>
      </w:pBdr>
      <w:spacing w:beforeAutospacing="1" w:afterAutospacing="1" w:line="240" w:lineRule="auto"/>
      <w:textAlignment w:val="top"/>
    </w:pPr>
    <w:rPr>
      <w:rFonts w:ascii="Times New Roman" w:eastAsia="Times New Roman" w:hAnsi="Times New Roman" w:cs="Times New Roman"/>
      <w:b/>
      <w:bCs/>
      <w:sz w:val="16"/>
      <w:szCs w:val="16"/>
      <w:lang w:eastAsia="pl-PL"/>
    </w:rPr>
  </w:style>
  <w:style w:type="paragraph" w:customStyle="1" w:styleId="xl66">
    <w:name w:val="xl66"/>
    <w:basedOn w:val="Normalny"/>
    <w:qFormat/>
    <w:rsid w:val="00CB1245"/>
    <w:pPr>
      <w:pBdr>
        <w:top w:val="single" w:sz="4" w:space="0" w:color="959595"/>
        <w:left w:val="single" w:sz="4" w:space="0" w:color="959595"/>
        <w:right w:val="single" w:sz="4" w:space="0" w:color="959595"/>
      </w:pBdr>
      <w:spacing w:beforeAutospacing="1" w:afterAutospacing="1" w:line="240" w:lineRule="auto"/>
      <w:textAlignment w:val="top"/>
    </w:pPr>
    <w:rPr>
      <w:rFonts w:ascii="Times New Roman" w:eastAsia="Times New Roman" w:hAnsi="Times New Roman" w:cs="Times New Roman"/>
      <w:b/>
      <w:bCs/>
      <w:sz w:val="16"/>
      <w:szCs w:val="16"/>
      <w:lang w:eastAsia="pl-PL"/>
    </w:rPr>
  </w:style>
  <w:style w:type="paragraph" w:customStyle="1" w:styleId="xl67">
    <w:name w:val="xl67"/>
    <w:basedOn w:val="Normalny"/>
    <w:qFormat/>
    <w:rsid w:val="00CB1245"/>
    <w:pPr>
      <w:pBdr>
        <w:top w:val="single" w:sz="4" w:space="0" w:color="959595"/>
        <w:left w:val="single" w:sz="4" w:space="0" w:color="959595"/>
      </w:pBdr>
      <w:spacing w:beforeAutospacing="1" w:afterAutospacing="1" w:line="240" w:lineRule="auto"/>
      <w:textAlignment w:val="top"/>
    </w:pPr>
    <w:rPr>
      <w:rFonts w:ascii="Times New Roman" w:eastAsia="Times New Roman" w:hAnsi="Times New Roman" w:cs="Times New Roman"/>
      <w:sz w:val="16"/>
      <w:szCs w:val="16"/>
      <w:lang w:eastAsia="pl-PL"/>
    </w:rPr>
  </w:style>
  <w:style w:type="paragraph" w:customStyle="1" w:styleId="xl68">
    <w:name w:val="xl68"/>
    <w:basedOn w:val="Normalny"/>
    <w:qFormat/>
    <w:rsid w:val="00CB1245"/>
    <w:pPr>
      <w:pBdr>
        <w:top w:val="single" w:sz="4" w:space="0" w:color="959595"/>
        <w:left w:val="single" w:sz="4" w:space="0" w:color="959595"/>
        <w:right w:val="single" w:sz="4" w:space="0" w:color="959595"/>
      </w:pBdr>
      <w:spacing w:beforeAutospacing="1" w:afterAutospacing="1" w:line="240" w:lineRule="auto"/>
      <w:jc w:val="right"/>
      <w:textAlignment w:val="top"/>
    </w:pPr>
    <w:rPr>
      <w:rFonts w:ascii="Times New Roman" w:eastAsia="Times New Roman" w:hAnsi="Times New Roman" w:cs="Times New Roman"/>
      <w:sz w:val="18"/>
      <w:szCs w:val="18"/>
      <w:lang w:eastAsia="pl-PL"/>
    </w:rPr>
  </w:style>
  <w:style w:type="paragraph" w:customStyle="1" w:styleId="xl69">
    <w:name w:val="xl69"/>
    <w:basedOn w:val="Normalny"/>
    <w:qFormat/>
    <w:rsid w:val="00CB1245"/>
    <w:pPr>
      <w:pBdr>
        <w:top w:val="single" w:sz="4" w:space="0" w:color="959595"/>
        <w:left w:val="single" w:sz="4" w:space="0" w:color="959595"/>
        <w:bottom w:val="single" w:sz="4" w:space="0" w:color="959595"/>
      </w:pBdr>
      <w:spacing w:beforeAutospacing="1" w:afterAutospacing="1" w:line="240" w:lineRule="auto"/>
      <w:textAlignment w:val="top"/>
    </w:pPr>
    <w:rPr>
      <w:rFonts w:ascii="Times New Roman" w:eastAsia="Times New Roman" w:hAnsi="Times New Roman" w:cs="Times New Roman"/>
      <w:sz w:val="16"/>
      <w:szCs w:val="16"/>
      <w:lang w:eastAsia="pl-PL"/>
    </w:rPr>
  </w:style>
  <w:style w:type="paragraph" w:customStyle="1" w:styleId="xl70">
    <w:name w:val="xl70"/>
    <w:basedOn w:val="Normalny"/>
    <w:qFormat/>
    <w:rsid w:val="00CB1245"/>
    <w:pPr>
      <w:pBdr>
        <w:top w:val="single" w:sz="4" w:space="0" w:color="959595"/>
        <w:left w:val="single" w:sz="4" w:space="0" w:color="959595"/>
        <w:bottom w:val="single" w:sz="4" w:space="0" w:color="959595"/>
        <w:right w:val="single" w:sz="4" w:space="0" w:color="959595"/>
      </w:pBdr>
      <w:spacing w:beforeAutospacing="1" w:afterAutospacing="1" w:line="240" w:lineRule="auto"/>
      <w:jc w:val="right"/>
      <w:textAlignment w:val="top"/>
    </w:pPr>
    <w:rPr>
      <w:rFonts w:ascii="Times New Roman" w:eastAsia="Times New Roman" w:hAnsi="Times New Roman" w:cs="Times New Roman"/>
      <w:sz w:val="18"/>
      <w:szCs w:val="18"/>
      <w:lang w:eastAsia="pl-PL"/>
    </w:rPr>
  </w:style>
  <w:style w:type="paragraph" w:customStyle="1" w:styleId="xl71">
    <w:name w:val="xl71"/>
    <w:basedOn w:val="Normalny"/>
    <w:qFormat/>
    <w:rsid w:val="00CB1245"/>
    <w:pPr>
      <w:spacing w:beforeAutospacing="1" w:afterAutospacing="1" w:line="240" w:lineRule="auto"/>
      <w:textAlignment w:val="top"/>
    </w:pPr>
    <w:rPr>
      <w:rFonts w:ascii="Helvetica" w:eastAsia="Times New Roman" w:hAnsi="Helvetica" w:cs="Times New Roman"/>
      <w:b/>
      <w:bCs/>
      <w:sz w:val="18"/>
      <w:szCs w:val="18"/>
      <w:lang w:eastAsia="pl-PL"/>
    </w:rPr>
  </w:style>
  <w:style w:type="paragraph" w:customStyle="1" w:styleId="xl72">
    <w:name w:val="xl72"/>
    <w:basedOn w:val="Normalny"/>
    <w:qFormat/>
    <w:rsid w:val="00CB1245"/>
    <w:pPr>
      <w:pBdr>
        <w:left w:val="single" w:sz="4" w:space="0" w:color="959595"/>
      </w:pBdr>
      <w:spacing w:beforeAutospacing="1" w:afterAutospacing="1" w:line="240" w:lineRule="auto"/>
      <w:textAlignment w:val="top"/>
    </w:pPr>
    <w:rPr>
      <w:rFonts w:ascii="Times New Roman" w:eastAsia="Times New Roman" w:hAnsi="Times New Roman" w:cs="Times New Roman"/>
      <w:sz w:val="16"/>
      <w:szCs w:val="16"/>
      <w:lang w:eastAsia="pl-PL"/>
    </w:rPr>
  </w:style>
  <w:style w:type="paragraph" w:customStyle="1" w:styleId="xl73">
    <w:name w:val="xl73"/>
    <w:basedOn w:val="Normalny"/>
    <w:qFormat/>
    <w:rsid w:val="00CB1245"/>
    <w:pPr>
      <w:pBdr>
        <w:left w:val="single" w:sz="4" w:space="0" w:color="959595"/>
        <w:bottom w:val="single" w:sz="4" w:space="0" w:color="959595"/>
      </w:pBdr>
      <w:spacing w:beforeAutospacing="1" w:afterAutospacing="1" w:line="240" w:lineRule="auto"/>
      <w:textAlignment w:val="top"/>
    </w:pPr>
    <w:rPr>
      <w:rFonts w:ascii="Times New Roman" w:eastAsia="Times New Roman" w:hAnsi="Times New Roman" w:cs="Times New Roman"/>
      <w:sz w:val="16"/>
      <w:szCs w:val="16"/>
      <w:lang w:eastAsia="pl-PL"/>
    </w:rPr>
  </w:style>
  <w:style w:type="paragraph" w:customStyle="1" w:styleId="Default">
    <w:name w:val="Default"/>
    <w:qFormat/>
    <w:rsid w:val="00BD4D78"/>
    <w:rPr>
      <w:rFonts w:ascii="Times New Roman" w:eastAsia="Calibri" w:hAnsi="Times New Roman" w:cs="Times New Roman"/>
      <w:color w:val="000000"/>
      <w:sz w:val="24"/>
      <w:szCs w:val="24"/>
    </w:rPr>
  </w:style>
  <w:style w:type="table" w:styleId="Tabela-Siatka">
    <w:name w:val="Table Grid"/>
    <w:basedOn w:val="Standardowy"/>
    <w:uiPriority w:val="39"/>
    <w:rsid w:val="003E0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akcent6">
    <w:name w:val="Grid Table 4 Accent 6"/>
    <w:basedOn w:val="Standardowy"/>
    <w:uiPriority w:val="49"/>
    <w:rsid w:val="009E215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5ciemnaakcent6">
    <w:name w:val="Grid Table 5 Dark Accent 6"/>
    <w:basedOn w:val="Standardowy"/>
    <w:uiPriority w:val="50"/>
    <w:rsid w:val="009E21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89661">
      <w:bodyDiv w:val="1"/>
      <w:marLeft w:val="0"/>
      <w:marRight w:val="0"/>
      <w:marTop w:val="0"/>
      <w:marBottom w:val="0"/>
      <w:divBdr>
        <w:top w:val="none" w:sz="0" w:space="0" w:color="auto"/>
        <w:left w:val="none" w:sz="0" w:space="0" w:color="auto"/>
        <w:bottom w:val="none" w:sz="0" w:space="0" w:color="auto"/>
        <w:right w:val="none" w:sz="0" w:space="0" w:color="auto"/>
      </w:divBdr>
    </w:div>
    <w:div w:id="462308958">
      <w:bodyDiv w:val="1"/>
      <w:marLeft w:val="0"/>
      <w:marRight w:val="0"/>
      <w:marTop w:val="0"/>
      <w:marBottom w:val="0"/>
      <w:divBdr>
        <w:top w:val="none" w:sz="0" w:space="0" w:color="auto"/>
        <w:left w:val="none" w:sz="0" w:space="0" w:color="auto"/>
        <w:bottom w:val="none" w:sz="0" w:space="0" w:color="auto"/>
        <w:right w:val="none" w:sz="0" w:space="0" w:color="auto"/>
      </w:divBdr>
    </w:div>
    <w:div w:id="1087385918">
      <w:bodyDiv w:val="1"/>
      <w:marLeft w:val="0"/>
      <w:marRight w:val="0"/>
      <w:marTop w:val="0"/>
      <w:marBottom w:val="0"/>
      <w:divBdr>
        <w:top w:val="none" w:sz="0" w:space="0" w:color="auto"/>
        <w:left w:val="none" w:sz="0" w:space="0" w:color="auto"/>
        <w:bottom w:val="none" w:sz="0" w:space="0" w:color="auto"/>
        <w:right w:val="none" w:sz="0" w:space="0" w:color="auto"/>
      </w:divBdr>
    </w:div>
    <w:div w:id="1308826106">
      <w:bodyDiv w:val="1"/>
      <w:marLeft w:val="0"/>
      <w:marRight w:val="0"/>
      <w:marTop w:val="0"/>
      <w:marBottom w:val="0"/>
      <w:divBdr>
        <w:top w:val="none" w:sz="0" w:space="0" w:color="auto"/>
        <w:left w:val="none" w:sz="0" w:space="0" w:color="auto"/>
        <w:bottom w:val="none" w:sz="0" w:space="0" w:color="auto"/>
        <w:right w:val="none" w:sz="0" w:space="0" w:color="auto"/>
      </w:divBdr>
    </w:div>
    <w:div w:id="1446578458">
      <w:bodyDiv w:val="1"/>
      <w:marLeft w:val="0"/>
      <w:marRight w:val="0"/>
      <w:marTop w:val="0"/>
      <w:marBottom w:val="0"/>
      <w:divBdr>
        <w:top w:val="none" w:sz="0" w:space="0" w:color="auto"/>
        <w:left w:val="none" w:sz="0" w:space="0" w:color="auto"/>
        <w:bottom w:val="none" w:sz="0" w:space="0" w:color="auto"/>
        <w:right w:val="none" w:sz="0" w:space="0" w:color="auto"/>
      </w:divBdr>
    </w:div>
    <w:div w:id="1493987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roundedCorners val="0"/>
  <c:style val="2"/>
  <c:chart>
    <c:autoTitleDeleted val="1"/>
    <c:plotArea>
      <c:layout>
        <c:manualLayout>
          <c:layoutTarget val="inner"/>
          <c:xMode val="edge"/>
          <c:yMode val="edge"/>
          <c:x val="4.4749999999999998E-2"/>
          <c:y val="0"/>
          <c:w val="0.93912499999999999"/>
          <c:h val="0.92777777777777803"/>
        </c:manualLayout>
      </c:layout>
      <c:barChart>
        <c:barDir val="col"/>
        <c:grouping val="clustered"/>
        <c:varyColors val="0"/>
        <c:ser>
          <c:idx val="0"/>
          <c:order val="0"/>
          <c:tx>
            <c:strRef>
              <c:f>label 0</c:f>
              <c:strCache>
                <c:ptCount val="1"/>
                <c:pt idx="0">
                  <c:v>Seria 1</c:v>
                </c:pt>
              </c:strCache>
            </c:strRef>
          </c:tx>
          <c:spPr>
            <a:solidFill>
              <a:srgbClr val="636363"/>
            </a:solidFill>
            <a:ln>
              <a:noFill/>
            </a:ln>
          </c:spPr>
          <c:invertIfNegative val="0"/>
          <c:dPt>
            <c:idx val="10"/>
            <c:invertIfNegative val="0"/>
            <c:bubble3D val="0"/>
          </c:dPt>
          <c:dLbls>
            <c:dLbl>
              <c:idx val="10"/>
              <c:spPr/>
              <c:txPr>
                <a:bodyPr/>
                <a:lstStyle/>
                <a:p>
                  <a:pPr>
                    <a:defRPr sz="1000" b="0" strike="noStrike" spc="-1">
                      <a:solidFill>
                        <a:srgbClr val="000000"/>
                      </a:solidFill>
                      <a:latin typeface="Calibri"/>
                    </a:defRPr>
                  </a:pPr>
                  <a:endParaRPr lang="pl-PL"/>
                </a:p>
              </c:txPr>
              <c:dLblPos val="outEnd"/>
              <c:showLegendKey val="0"/>
              <c:showVal val="1"/>
              <c:showCatName val="0"/>
              <c:showSerName val="0"/>
              <c:showPercent val="0"/>
              <c:showBubbleSize val="1"/>
              <c:extLst>
                <c:ext xmlns:c15="http://schemas.microsoft.com/office/drawing/2012/chart" uri="{CE6537A1-D6FC-4f65-9D91-7224C49458BB}"/>
              </c:extLst>
            </c:dLbl>
            <c:spPr>
              <a:noFill/>
              <a:ln>
                <a:noFill/>
              </a:ln>
              <a:effectLst/>
            </c:spPr>
            <c:txPr>
              <a:bodyPr/>
              <a:lstStyle/>
              <a:p>
                <a:pPr>
                  <a:defRPr sz="900" b="0" strike="noStrike" spc="-1">
                    <a:solidFill>
                      <a:srgbClr val="595959"/>
                    </a:solidFill>
                    <a:latin typeface="Calibri"/>
                  </a:defRPr>
                </a:pPr>
                <a:endParaRPr lang="pl-PL"/>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0"/>
              </c:ext>
            </c:extLst>
          </c:dLbls>
          <c:trendline>
            <c:spPr>
              <a:ln w="19080" cap="rnd">
                <a:solidFill>
                  <a:srgbClr val="636363"/>
                </a:solidFill>
                <a:prstDash val="sysDot"/>
                <a:round/>
              </a:ln>
            </c:spPr>
            <c:trendlineType val="linear"/>
            <c:dispRSqr val="0"/>
            <c:dispEq val="0"/>
          </c:trendline>
          <c:trendline>
            <c:spPr>
              <a:ln w="19080" cap="rnd">
                <a:solidFill>
                  <a:srgbClr val="636363"/>
                </a:solidFill>
                <a:prstDash val="sysDot"/>
                <a:round/>
              </a:ln>
            </c:spPr>
            <c:trendlineType val="linear"/>
            <c:dispRSqr val="0"/>
            <c:dispEq val="0"/>
          </c:trendline>
          <c:cat>
            <c:strRef>
              <c:f>categories</c:f>
              <c:strCache>
                <c:ptCount val="15"/>
                <c:pt idx="1">
                  <c:v>XI .2007</c:v>
                </c:pt>
                <c:pt idx="2">
                  <c:v>XII 2008</c:v>
                </c:pt>
                <c:pt idx="3">
                  <c:v>XII 2009</c:v>
                </c:pt>
                <c:pt idx="4">
                  <c:v>XII 2010</c:v>
                </c:pt>
                <c:pt idx="5">
                  <c:v>XII 2011</c:v>
                </c:pt>
                <c:pt idx="6">
                  <c:v>XII 2012</c:v>
                </c:pt>
                <c:pt idx="7">
                  <c:v>XII 2013</c:v>
                </c:pt>
                <c:pt idx="8">
                  <c:v>XII 2014</c:v>
                </c:pt>
                <c:pt idx="9">
                  <c:v>XII 2015</c:v>
                </c:pt>
                <c:pt idx="10">
                  <c:v>XII 2016</c:v>
                </c:pt>
                <c:pt idx="11">
                  <c:v>XII 2017</c:v>
                </c:pt>
                <c:pt idx="12">
                  <c:v>XII 2018</c:v>
                </c:pt>
                <c:pt idx="13">
                  <c:v>XII 2019</c:v>
                </c:pt>
              </c:strCache>
            </c:strRef>
          </c:cat>
          <c:val>
            <c:numRef>
              <c:f>0</c:f>
              <c:numCache>
                <c:formatCode>General</c:formatCode>
                <c:ptCount val="15"/>
                <c:pt idx="1">
                  <c:v>2442</c:v>
                </c:pt>
                <c:pt idx="2">
                  <c:v>1750</c:v>
                </c:pt>
                <c:pt idx="3">
                  <c:v>2536</c:v>
                </c:pt>
                <c:pt idx="4">
                  <c:v>2493</c:v>
                </c:pt>
                <c:pt idx="5">
                  <c:v>2497</c:v>
                </c:pt>
                <c:pt idx="6">
                  <c:v>2654</c:v>
                </c:pt>
                <c:pt idx="7">
                  <c:v>2583</c:v>
                </c:pt>
                <c:pt idx="8">
                  <c:v>2107</c:v>
                </c:pt>
                <c:pt idx="9">
                  <c:v>1623</c:v>
                </c:pt>
                <c:pt idx="10">
                  <c:v>1316</c:v>
                </c:pt>
                <c:pt idx="11">
                  <c:v>905</c:v>
                </c:pt>
                <c:pt idx="12">
                  <c:v>742</c:v>
                </c:pt>
                <c:pt idx="13">
                  <c:v>691</c:v>
                </c:pt>
              </c:numCache>
            </c:numRef>
          </c:val>
        </c:ser>
        <c:dLbls>
          <c:showLegendKey val="0"/>
          <c:showVal val="0"/>
          <c:showCatName val="0"/>
          <c:showSerName val="0"/>
          <c:showPercent val="0"/>
          <c:showBubbleSize val="0"/>
        </c:dLbls>
        <c:gapWidth val="219"/>
        <c:overlap val="-27"/>
        <c:axId val="589524336"/>
        <c:axId val="589528256"/>
      </c:barChart>
      <c:catAx>
        <c:axId val="589524336"/>
        <c:scaling>
          <c:orientation val="minMax"/>
        </c:scaling>
        <c:delete val="0"/>
        <c:axPos val="b"/>
        <c:numFmt formatCode="General" sourceLinked="1"/>
        <c:majorTickMark val="out"/>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pl-PL"/>
          </a:p>
        </c:txPr>
        <c:crossAx val="589528256"/>
        <c:crosses val="autoZero"/>
        <c:auto val="1"/>
        <c:lblAlgn val="ctr"/>
        <c:lblOffset val="100"/>
        <c:noMultiLvlLbl val="1"/>
      </c:catAx>
      <c:valAx>
        <c:axId val="589528256"/>
        <c:scaling>
          <c:orientation val="minMax"/>
        </c:scaling>
        <c:delete val="1"/>
        <c:axPos val="l"/>
        <c:majorGridlines>
          <c:spPr>
            <a:ln w="9360">
              <a:solidFill>
                <a:srgbClr val="D9D9D9"/>
              </a:solidFill>
              <a:round/>
            </a:ln>
          </c:spPr>
        </c:majorGridlines>
        <c:numFmt formatCode="#,##0" sourceLinked="0"/>
        <c:majorTickMark val="none"/>
        <c:minorTickMark val="none"/>
        <c:tickLblPos val="nextTo"/>
        <c:crossAx val="589524336"/>
        <c:crosses val="autoZero"/>
        <c:crossBetween val="between"/>
      </c:valAx>
      <c:spPr>
        <a:solidFill>
          <a:srgbClr val="C5E0B4"/>
        </a:solidFill>
        <a:ln>
          <a:solidFill>
            <a:srgbClr val="FFFFFF"/>
          </a:solidFill>
        </a:ln>
      </c:spPr>
    </c:plotArea>
    <c:plotVisOnly val="1"/>
    <c:dispBlanksAs val="gap"/>
    <c:showDLblsOverMax val="1"/>
  </c:chart>
  <c:spPr>
    <a:solidFill>
      <a:srgbClr val="FFFFFF"/>
    </a:solidFill>
    <a:ln w="9360">
      <a:solidFill>
        <a:srgbClr val="D9D9D9"/>
      </a:solidFill>
      <a:roun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roundedCorners val="0"/>
  <c:style val="2"/>
  <c:chart>
    <c:autoTitleDeleted val="1"/>
    <c:plotArea>
      <c:layout/>
      <c:barChart>
        <c:barDir val="col"/>
        <c:grouping val="clustered"/>
        <c:varyColors val="0"/>
        <c:ser>
          <c:idx val="0"/>
          <c:order val="0"/>
          <c:tx>
            <c:strRef>
              <c:f>label 0</c:f>
              <c:strCache>
                <c:ptCount val="1"/>
                <c:pt idx="0">
                  <c:v>Seria bez nazwy 1</c:v>
                </c:pt>
              </c:strCache>
            </c:strRef>
          </c:tx>
          <c:spPr>
            <a:gradFill>
              <a:gsLst>
                <a:gs pos="0">
                  <a:srgbClr val="3574AC"/>
                </a:gs>
                <a:gs pos="100000">
                  <a:srgbClr val="4697E0"/>
                </a:gs>
              </a:gsLst>
              <a:lin ang="16200000"/>
            </a:gradFill>
            <a:ln>
              <a:noFill/>
            </a:ln>
          </c:spPr>
          <c:invertIfNegative val="0"/>
          <c:dLbls>
            <c:spPr>
              <a:noFill/>
              <a:ln>
                <a:noFill/>
              </a:ln>
              <a:effectLst/>
            </c:spPr>
            <c:txPr>
              <a:bodyPr/>
              <a:lstStyle/>
              <a:p>
                <a:pPr>
                  <a:defRPr sz="1000" b="0" strike="noStrike" spc="-1">
                    <a:solidFill>
                      <a:srgbClr val="000000"/>
                    </a:solidFill>
                    <a:latin typeface="Calibri"/>
                  </a:defRPr>
                </a:pPr>
                <a:endParaRPr lang="pl-PL"/>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13"/>
                <c:pt idx="0">
                  <c:v>XII 2007</c:v>
                </c:pt>
                <c:pt idx="1">
                  <c:v>XII 2008</c:v>
                </c:pt>
                <c:pt idx="2">
                  <c:v>XII 2009</c:v>
                </c:pt>
                <c:pt idx="3">
                  <c:v>XII 2010</c:v>
                </c:pt>
                <c:pt idx="4">
                  <c:v>XII 2011</c:v>
                </c:pt>
                <c:pt idx="5">
                  <c:v>XII 2012</c:v>
                </c:pt>
                <c:pt idx="6">
                  <c:v>XII 2013</c:v>
                </c:pt>
                <c:pt idx="7">
                  <c:v>XII 2014</c:v>
                </c:pt>
                <c:pt idx="8">
                  <c:v>XII 2015</c:v>
                </c:pt>
                <c:pt idx="9">
                  <c:v>XII 2016</c:v>
                </c:pt>
                <c:pt idx="10">
                  <c:v>XII 2017</c:v>
                </c:pt>
                <c:pt idx="11">
                  <c:v>XII 2018</c:v>
                </c:pt>
                <c:pt idx="12">
                  <c:v>XII 2019</c:v>
                </c:pt>
              </c:strCache>
            </c:strRef>
          </c:cat>
          <c:val>
            <c:numRef>
              <c:f>0</c:f>
              <c:numCache>
                <c:formatCode>General</c:formatCode>
                <c:ptCount val="13"/>
                <c:pt idx="0">
                  <c:v>8.1999999999999993</c:v>
                </c:pt>
                <c:pt idx="1">
                  <c:v>6</c:v>
                </c:pt>
                <c:pt idx="2">
                  <c:v>8.4</c:v>
                </c:pt>
                <c:pt idx="3">
                  <c:v>8.5</c:v>
                </c:pt>
                <c:pt idx="4">
                  <c:v>8.4</c:v>
                </c:pt>
                <c:pt idx="5">
                  <c:v>8.8000000000000007</c:v>
                </c:pt>
                <c:pt idx="6">
                  <c:v>8.4</c:v>
                </c:pt>
                <c:pt idx="7">
                  <c:v>6.8</c:v>
                </c:pt>
                <c:pt idx="8">
                  <c:v>5.3</c:v>
                </c:pt>
                <c:pt idx="9">
                  <c:v>4.2</c:v>
                </c:pt>
                <c:pt idx="10">
                  <c:v>2.9</c:v>
                </c:pt>
                <c:pt idx="11">
                  <c:v>2.2999999999999998</c:v>
                </c:pt>
                <c:pt idx="12">
                  <c:v>2.1</c:v>
                </c:pt>
              </c:numCache>
            </c:numRef>
          </c:val>
        </c:ser>
        <c:dLbls>
          <c:showLegendKey val="0"/>
          <c:showVal val="0"/>
          <c:showCatName val="0"/>
          <c:showSerName val="0"/>
          <c:showPercent val="0"/>
          <c:showBubbleSize val="0"/>
        </c:dLbls>
        <c:gapWidth val="100"/>
        <c:overlap val="-24"/>
        <c:axId val="589518456"/>
        <c:axId val="589520024"/>
      </c:barChart>
      <c:catAx>
        <c:axId val="589518456"/>
        <c:scaling>
          <c:orientation val="minMax"/>
        </c:scaling>
        <c:delete val="0"/>
        <c:axPos val="b"/>
        <c:numFmt formatCode="General" sourceLinked="1"/>
        <c:majorTickMark val="none"/>
        <c:minorTickMark val="none"/>
        <c:tickLblPos val="nextTo"/>
        <c:spPr>
          <a:ln w="9360">
            <a:solidFill>
              <a:srgbClr val="E0E5EB"/>
            </a:solidFill>
            <a:round/>
          </a:ln>
        </c:spPr>
        <c:txPr>
          <a:bodyPr/>
          <a:lstStyle/>
          <a:p>
            <a:pPr>
              <a:defRPr sz="900" b="0" strike="noStrike" spc="-1">
                <a:solidFill>
                  <a:srgbClr val="44546A"/>
                </a:solidFill>
                <a:latin typeface="Calibri"/>
              </a:defRPr>
            </a:pPr>
            <a:endParaRPr lang="pl-PL"/>
          </a:p>
        </c:txPr>
        <c:crossAx val="589520024"/>
        <c:crosses val="autoZero"/>
        <c:auto val="1"/>
        <c:lblAlgn val="ctr"/>
        <c:lblOffset val="100"/>
        <c:noMultiLvlLbl val="1"/>
      </c:catAx>
      <c:valAx>
        <c:axId val="589520024"/>
        <c:scaling>
          <c:orientation val="minMax"/>
        </c:scaling>
        <c:delete val="0"/>
        <c:axPos val="l"/>
        <c:majorGridlines>
          <c:spPr>
            <a:ln w="9360">
              <a:solidFill>
                <a:srgbClr val="E0E5EB"/>
              </a:solidFill>
              <a:round/>
            </a:ln>
          </c:spPr>
        </c:majorGridlines>
        <c:numFmt formatCode="General" sourceLinked="0"/>
        <c:majorTickMark val="none"/>
        <c:minorTickMark val="none"/>
        <c:tickLblPos val="nextTo"/>
        <c:spPr>
          <a:ln w="6480">
            <a:noFill/>
          </a:ln>
        </c:spPr>
        <c:txPr>
          <a:bodyPr/>
          <a:lstStyle/>
          <a:p>
            <a:pPr>
              <a:defRPr sz="900" b="0" strike="noStrike" spc="-1">
                <a:solidFill>
                  <a:srgbClr val="44546A"/>
                </a:solidFill>
                <a:latin typeface="Calibri"/>
              </a:defRPr>
            </a:pPr>
            <a:endParaRPr lang="pl-PL"/>
          </a:p>
        </c:txPr>
        <c:crossAx val="589518456"/>
        <c:crosses val="autoZero"/>
        <c:crossBetween val="between"/>
      </c:valAx>
      <c:spPr>
        <a:noFill/>
        <a:ln>
          <a:noFill/>
        </a:ln>
      </c:spPr>
    </c:plotArea>
    <c:plotVisOnly val="1"/>
    <c:dispBlanksAs val="gap"/>
    <c:showDLblsOverMax val="1"/>
  </c:chart>
  <c:spPr>
    <a:solidFill>
      <a:srgbClr val="FFFFFF"/>
    </a:solidFill>
    <a:ln w="9360">
      <a:solidFill>
        <a:srgbClr val="E0E5EB"/>
      </a:solidFill>
      <a:round/>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roundedCorners val="0"/>
  <c:style val="2"/>
  <c:chart>
    <c:autoTitleDeleted val="1"/>
    <c:plotArea>
      <c:layout/>
      <c:pieChart>
        <c:varyColors val="1"/>
        <c:ser>
          <c:idx val="0"/>
          <c:order val="0"/>
          <c:tx>
            <c:strRef>
              <c:f>label 0</c:f>
              <c:strCache>
                <c:ptCount val="1"/>
                <c:pt idx="0">
                  <c:v>Seria bez nazwy 1</c:v>
                </c:pt>
              </c:strCache>
            </c:strRef>
          </c:tx>
          <c:spPr>
            <a:solidFill>
              <a:srgbClr val="5B9BD5"/>
            </a:solidFill>
            <a:ln>
              <a:noFill/>
            </a:ln>
          </c:spPr>
          <c:dPt>
            <c:idx val="0"/>
            <c:bubble3D val="0"/>
            <c:spPr>
              <a:solidFill>
                <a:srgbClr val="5B9BD5"/>
              </a:solidFill>
              <a:ln w="19080">
                <a:solidFill>
                  <a:srgbClr val="FFFFFF"/>
                </a:solidFill>
                <a:round/>
              </a:ln>
            </c:spPr>
          </c:dPt>
          <c:dPt>
            <c:idx val="1"/>
            <c:bubble3D val="0"/>
            <c:spPr>
              <a:solidFill>
                <a:srgbClr val="ED7D31"/>
              </a:solidFill>
              <a:ln w="19080">
                <a:solidFill>
                  <a:srgbClr val="FFFFFF"/>
                </a:solidFill>
                <a:round/>
              </a:ln>
            </c:spPr>
          </c:dPt>
          <c:dPt>
            <c:idx val="2"/>
            <c:bubble3D val="0"/>
            <c:spPr>
              <a:solidFill>
                <a:srgbClr val="A5A5A5"/>
              </a:solidFill>
              <a:ln w="19080">
                <a:solidFill>
                  <a:srgbClr val="FFFFFF"/>
                </a:solidFill>
                <a:round/>
              </a:ln>
            </c:spPr>
          </c:dPt>
          <c:dPt>
            <c:idx val="3"/>
            <c:bubble3D val="0"/>
            <c:spPr>
              <a:solidFill>
                <a:srgbClr val="FFC000"/>
              </a:solidFill>
              <a:ln w="19080">
                <a:solidFill>
                  <a:srgbClr val="FFFFFF"/>
                </a:solidFill>
                <a:round/>
              </a:ln>
            </c:spPr>
          </c:dPt>
          <c:dPt>
            <c:idx val="4"/>
            <c:bubble3D val="0"/>
            <c:spPr>
              <a:solidFill>
                <a:srgbClr val="4472C4"/>
              </a:solidFill>
              <a:ln w="19080">
                <a:solidFill>
                  <a:srgbClr val="FFFFFF"/>
                </a:solidFill>
                <a:round/>
              </a:ln>
            </c:spPr>
          </c:dPt>
          <c:dPt>
            <c:idx val="5"/>
            <c:bubble3D val="0"/>
            <c:spPr>
              <a:solidFill>
                <a:srgbClr val="70AD47"/>
              </a:solidFill>
              <a:ln w="19080">
                <a:solidFill>
                  <a:srgbClr val="FFFFFF"/>
                </a:solidFill>
                <a:round/>
              </a:ln>
            </c:spPr>
          </c:dPt>
          <c:dPt>
            <c:idx val="6"/>
            <c:bubble3D val="0"/>
            <c:spPr>
              <a:solidFill>
                <a:srgbClr val="255E91"/>
              </a:solidFill>
              <a:ln w="19080">
                <a:solidFill>
                  <a:srgbClr val="FFFFFF"/>
                </a:solidFill>
                <a:round/>
              </a:ln>
            </c:spPr>
          </c:dPt>
          <c:dLbls>
            <c:dLbl>
              <c:idx val="0"/>
              <c:spPr/>
              <c:txPr>
                <a:bodyPr/>
                <a:lstStyle/>
                <a:p>
                  <a:pPr>
                    <a:defRPr sz="900" b="0" strike="noStrike" spc="-1">
                      <a:solidFill>
                        <a:srgbClr val="595959"/>
                      </a:solidFill>
                      <a:latin typeface="Calibri"/>
                    </a:defRPr>
                  </a:pPr>
                  <a:endParaRPr lang="pl-PL"/>
                </a:p>
              </c:txPr>
              <c:dLblPos val="outEnd"/>
              <c:showLegendKey val="0"/>
              <c:showVal val="0"/>
              <c:showCatName val="1"/>
              <c:showSerName val="0"/>
              <c:showPercent val="1"/>
              <c:showBubbleSize val="1"/>
              <c:extLst>
                <c:ext xmlns:c15="http://schemas.microsoft.com/office/drawing/2012/chart" uri="{CE6537A1-D6FC-4f65-9D91-7224C49458BB}"/>
              </c:extLst>
            </c:dLbl>
            <c:dLbl>
              <c:idx val="1"/>
              <c:spPr/>
              <c:txPr>
                <a:bodyPr/>
                <a:lstStyle/>
                <a:p>
                  <a:pPr>
                    <a:defRPr sz="900" b="0" strike="noStrike" spc="-1">
                      <a:solidFill>
                        <a:srgbClr val="595959"/>
                      </a:solidFill>
                      <a:latin typeface="Calibri"/>
                    </a:defRPr>
                  </a:pPr>
                  <a:endParaRPr lang="pl-PL"/>
                </a:p>
              </c:txPr>
              <c:dLblPos val="outEnd"/>
              <c:showLegendKey val="0"/>
              <c:showVal val="0"/>
              <c:showCatName val="1"/>
              <c:showSerName val="0"/>
              <c:showPercent val="1"/>
              <c:showBubbleSize val="1"/>
              <c:extLst>
                <c:ext xmlns:c15="http://schemas.microsoft.com/office/drawing/2012/chart" uri="{CE6537A1-D6FC-4f65-9D91-7224C49458BB}"/>
              </c:extLst>
            </c:dLbl>
            <c:dLbl>
              <c:idx val="2"/>
              <c:spPr/>
              <c:txPr>
                <a:bodyPr/>
                <a:lstStyle/>
                <a:p>
                  <a:pPr>
                    <a:defRPr sz="900" b="0" strike="noStrike" spc="-1">
                      <a:solidFill>
                        <a:srgbClr val="595959"/>
                      </a:solidFill>
                      <a:latin typeface="Calibri"/>
                    </a:defRPr>
                  </a:pPr>
                  <a:endParaRPr lang="pl-PL"/>
                </a:p>
              </c:txPr>
              <c:dLblPos val="outEnd"/>
              <c:showLegendKey val="0"/>
              <c:showVal val="0"/>
              <c:showCatName val="1"/>
              <c:showSerName val="0"/>
              <c:showPercent val="1"/>
              <c:showBubbleSize val="1"/>
              <c:extLst>
                <c:ext xmlns:c15="http://schemas.microsoft.com/office/drawing/2012/chart" uri="{CE6537A1-D6FC-4f65-9D91-7224C49458BB}"/>
              </c:extLst>
            </c:dLbl>
            <c:dLbl>
              <c:idx val="3"/>
              <c:spPr/>
              <c:txPr>
                <a:bodyPr/>
                <a:lstStyle/>
                <a:p>
                  <a:pPr>
                    <a:defRPr sz="900" b="0" strike="noStrike" spc="-1">
                      <a:solidFill>
                        <a:srgbClr val="595959"/>
                      </a:solidFill>
                      <a:latin typeface="Calibri"/>
                    </a:defRPr>
                  </a:pPr>
                  <a:endParaRPr lang="pl-PL"/>
                </a:p>
              </c:txPr>
              <c:dLblPos val="outEnd"/>
              <c:showLegendKey val="0"/>
              <c:showVal val="0"/>
              <c:showCatName val="1"/>
              <c:showSerName val="0"/>
              <c:showPercent val="1"/>
              <c:showBubbleSize val="1"/>
              <c:extLst>
                <c:ext xmlns:c15="http://schemas.microsoft.com/office/drawing/2012/chart" uri="{CE6537A1-D6FC-4f65-9D91-7224C49458BB}"/>
              </c:extLst>
            </c:dLbl>
            <c:dLbl>
              <c:idx val="4"/>
              <c:spPr/>
              <c:txPr>
                <a:bodyPr/>
                <a:lstStyle/>
                <a:p>
                  <a:pPr>
                    <a:defRPr sz="900" b="0" strike="noStrike" spc="-1">
                      <a:solidFill>
                        <a:srgbClr val="595959"/>
                      </a:solidFill>
                      <a:latin typeface="Calibri"/>
                    </a:defRPr>
                  </a:pPr>
                  <a:endParaRPr lang="pl-PL"/>
                </a:p>
              </c:txPr>
              <c:dLblPos val="outEnd"/>
              <c:showLegendKey val="0"/>
              <c:showVal val="0"/>
              <c:showCatName val="1"/>
              <c:showSerName val="0"/>
              <c:showPercent val="1"/>
              <c:showBubbleSize val="1"/>
              <c:extLst>
                <c:ext xmlns:c15="http://schemas.microsoft.com/office/drawing/2012/chart" uri="{CE6537A1-D6FC-4f65-9D91-7224C49458BB}"/>
              </c:extLst>
            </c:dLbl>
            <c:dLbl>
              <c:idx val="5"/>
              <c:spPr/>
              <c:txPr>
                <a:bodyPr/>
                <a:lstStyle/>
                <a:p>
                  <a:pPr>
                    <a:defRPr sz="900" b="0" strike="noStrike" spc="-1">
                      <a:solidFill>
                        <a:srgbClr val="595959"/>
                      </a:solidFill>
                      <a:latin typeface="Calibri"/>
                    </a:defRPr>
                  </a:pPr>
                  <a:endParaRPr lang="pl-PL"/>
                </a:p>
              </c:txPr>
              <c:dLblPos val="outEnd"/>
              <c:showLegendKey val="0"/>
              <c:showVal val="0"/>
              <c:showCatName val="1"/>
              <c:showSerName val="0"/>
              <c:showPercent val="1"/>
              <c:showBubbleSize val="1"/>
              <c:extLst>
                <c:ext xmlns:c15="http://schemas.microsoft.com/office/drawing/2012/chart" uri="{CE6537A1-D6FC-4f65-9D91-7224C49458BB}"/>
              </c:extLst>
            </c:dLbl>
            <c:dLbl>
              <c:idx val="6"/>
              <c:spPr/>
              <c:txPr>
                <a:bodyPr/>
                <a:lstStyle/>
                <a:p>
                  <a:pPr>
                    <a:defRPr sz="900" b="0" strike="noStrike" spc="-1">
                      <a:solidFill>
                        <a:srgbClr val="595959"/>
                      </a:solidFill>
                      <a:latin typeface="Calibri"/>
                    </a:defRPr>
                  </a:pPr>
                  <a:endParaRPr lang="pl-PL"/>
                </a:p>
              </c:txPr>
              <c:dLblPos val="outEnd"/>
              <c:showLegendKey val="0"/>
              <c:showVal val="0"/>
              <c:showCatName val="1"/>
              <c:showSerName val="0"/>
              <c:showPercent val="1"/>
              <c:showBubbleSize val="1"/>
              <c:extLst>
                <c:ext xmlns:c15="http://schemas.microsoft.com/office/drawing/2012/chart" uri="{CE6537A1-D6FC-4f65-9D91-7224C49458BB}"/>
              </c:extLst>
            </c:dLbl>
            <c:spPr>
              <a:noFill/>
              <a:ln>
                <a:noFill/>
              </a:ln>
              <a:effectLst/>
            </c:spPr>
            <c:txPr>
              <a:bodyPr/>
              <a:lstStyle/>
              <a:p>
                <a:pPr>
                  <a:defRPr sz="900" b="0" strike="noStrike" spc="-1">
                    <a:solidFill>
                      <a:srgbClr val="595959"/>
                    </a:solidFill>
                    <a:latin typeface="Calibri"/>
                  </a:defRPr>
                </a:pPr>
                <a:endParaRPr lang="pl-PL"/>
              </a:p>
            </c:txPr>
            <c:dLblPos val="outEnd"/>
            <c:showLegendKey val="0"/>
            <c:showVal val="0"/>
            <c:showCatName val="1"/>
            <c:showSerName val="0"/>
            <c:showPercent val="1"/>
            <c:showBubbleSize val="1"/>
            <c:separator>
</c:separator>
            <c:showLeaderLines val="0"/>
            <c:extLst>
              <c:ext xmlns:c15="http://schemas.microsoft.com/office/drawing/2012/chart" uri="{CE6537A1-D6FC-4f65-9D91-7224C49458BB}"/>
            </c:extLst>
          </c:dLbls>
          <c:cat>
            <c:strRef>
              <c:f>categories</c:f>
              <c:strCache>
                <c:ptCount val="7"/>
                <c:pt idx="0">
                  <c:v>do 1 roku</c:v>
                </c:pt>
                <c:pt idx="1">
                  <c:v>1-5</c:v>
                </c:pt>
                <c:pt idx="2">
                  <c:v>5-10</c:v>
                </c:pt>
                <c:pt idx="3">
                  <c:v>10-20</c:v>
                </c:pt>
                <c:pt idx="4">
                  <c:v>20-30</c:v>
                </c:pt>
                <c:pt idx="5">
                  <c:v>30 lat i więcej</c:v>
                </c:pt>
                <c:pt idx="6">
                  <c:v>bez stażu</c:v>
                </c:pt>
              </c:strCache>
            </c:strRef>
          </c:cat>
          <c:val>
            <c:numRef>
              <c:f>0</c:f>
              <c:numCache>
                <c:formatCode>General</c:formatCode>
                <c:ptCount val="7"/>
                <c:pt idx="0">
                  <c:v>145</c:v>
                </c:pt>
                <c:pt idx="1">
                  <c:v>168</c:v>
                </c:pt>
                <c:pt idx="2">
                  <c:v>111</c:v>
                </c:pt>
                <c:pt idx="3">
                  <c:v>98</c:v>
                </c:pt>
                <c:pt idx="4">
                  <c:v>68</c:v>
                </c:pt>
                <c:pt idx="5">
                  <c:v>23</c:v>
                </c:pt>
                <c:pt idx="6">
                  <c:v>78</c:v>
                </c:pt>
              </c:numCache>
            </c:numRef>
          </c:val>
        </c:ser>
        <c:dLbls>
          <c:showLegendKey val="0"/>
          <c:showVal val="0"/>
          <c:showCatName val="0"/>
          <c:showSerName val="0"/>
          <c:showPercent val="0"/>
          <c:showBubbleSize val="0"/>
          <c:showLeaderLines val="0"/>
        </c:dLbls>
        <c:firstSliceAng val="0"/>
      </c:pieChart>
      <c:spPr>
        <a:noFill/>
        <a:ln>
          <a:noFill/>
        </a:ln>
      </c:spPr>
    </c:plotArea>
    <c:legend>
      <c:legendPos val="b"/>
      <c:overlay val="0"/>
      <c:spPr>
        <a:noFill/>
        <a:ln>
          <a:noFill/>
        </a:ln>
      </c:spPr>
      <c:txPr>
        <a:bodyPr/>
        <a:lstStyle/>
        <a:p>
          <a:pPr>
            <a:defRPr sz="900" b="0" strike="noStrike" spc="-1">
              <a:solidFill>
                <a:srgbClr val="595959"/>
              </a:solidFill>
              <a:latin typeface="Calibri"/>
            </a:defRPr>
          </a:pPr>
          <a:endParaRPr lang="pl-PL"/>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roundedCorners val="0"/>
  <c:style val="2"/>
  <c:chart>
    <c:autoTitleDeleted val="1"/>
    <c:view3D>
      <c:rotX val="15"/>
      <c:rotY val="20"/>
      <c:rAngAx val="1"/>
    </c:view3D>
    <c:floor>
      <c:thickness val="0"/>
      <c:spPr>
        <a:noFill/>
        <a:ln w="6480">
          <a:noFill/>
        </a:ln>
      </c:spPr>
    </c:floor>
    <c:sideWall>
      <c:thickness val="0"/>
      <c:spPr>
        <a:noFill/>
        <a:ln w="6480">
          <a:noFill/>
        </a:ln>
      </c:spPr>
    </c:sideWall>
    <c:backWall>
      <c:thickness val="0"/>
      <c:spPr>
        <a:noFill/>
        <a:ln w="6480">
          <a:noFill/>
        </a:ln>
      </c:spPr>
    </c:backWall>
    <c:plotArea>
      <c:layout>
        <c:manualLayout>
          <c:layoutTarget val="inner"/>
          <c:xMode val="edge"/>
          <c:yMode val="edge"/>
          <c:x val="0.11143749999999999"/>
          <c:y val="2.5444444444444402E-2"/>
          <c:w val="0.81843750000000004"/>
          <c:h val="0.61499999999999999"/>
        </c:manualLayout>
      </c:layout>
      <c:bar3DChart>
        <c:barDir val="col"/>
        <c:grouping val="standard"/>
        <c:varyColors val="0"/>
        <c:ser>
          <c:idx val="0"/>
          <c:order val="0"/>
          <c:tx>
            <c:strRef>
              <c:f>label 0</c:f>
              <c:strCache>
                <c:ptCount val="1"/>
                <c:pt idx="0">
                  <c:v>2018</c:v>
                </c:pt>
              </c:strCache>
            </c:strRef>
          </c:tx>
          <c:spPr>
            <a:solidFill>
              <a:srgbClr val="5B9BD5"/>
            </a:solidFill>
            <a:ln>
              <a:noFill/>
            </a:ln>
          </c:spPr>
          <c:invertIfNegative val="0"/>
          <c:dPt>
            <c:idx val="0"/>
            <c:invertIfNegative val="0"/>
            <c:bubble3D val="0"/>
          </c:dPt>
          <c:dLbls>
            <c:dLbl>
              <c:idx val="0"/>
              <c:spPr/>
              <c:txPr>
                <a:bodyPr/>
                <a:lstStyle/>
                <a:p>
                  <a:pPr>
                    <a:defRPr sz="1000" b="0" strike="noStrike" spc="-1">
                      <a:solidFill>
                        <a:srgbClr val="000000"/>
                      </a:solidFill>
                      <a:latin typeface="Calibri"/>
                    </a:defRPr>
                  </a:pPr>
                  <a:endParaRPr lang="pl-PL"/>
                </a:p>
              </c:txPr>
              <c:showLegendKey val="0"/>
              <c:showVal val="1"/>
              <c:showCatName val="1"/>
              <c:showSerName val="0"/>
              <c:showPercent val="0"/>
              <c:showBubbleSize val="1"/>
              <c:extLst>
                <c:ext xmlns:c15="http://schemas.microsoft.com/office/drawing/2012/chart" uri="{CE6537A1-D6FC-4f65-9D91-7224C49458BB}"/>
              </c:extLst>
            </c:dLbl>
            <c:dLbl>
              <c:idx val="1"/>
              <c:layout>
                <c:manualLayout>
                  <c:x val="-8.2616179001721177E-2"/>
                  <c:y val="5.5555555555555297E-3"/>
                </c:manualLayout>
              </c:layout>
              <c:showLegendKey val="0"/>
              <c:showVal val="1"/>
              <c:showCatName val="1"/>
              <c:showSerName val="0"/>
              <c:showPercent val="0"/>
              <c:showBubbleSize val="1"/>
              <c:separator>; </c:separator>
              <c:extLst>
                <c:ext xmlns:c15="http://schemas.microsoft.com/office/drawing/2012/chart" uri="{CE6537A1-D6FC-4f65-9D91-7224C49458BB}"/>
              </c:extLst>
            </c:dLbl>
            <c:spPr>
              <a:noFill/>
              <a:ln>
                <a:noFill/>
              </a:ln>
              <a:effectLst/>
            </c:spPr>
            <c:txPr>
              <a:bodyPr/>
              <a:lstStyle/>
              <a:p>
                <a:pPr>
                  <a:defRPr sz="900" b="0" strike="noStrike" spc="-1">
                    <a:solidFill>
                      <a:srgbClr val="404040"/>
                    </a:solidFill>
                    <a:latin typeface="Calibri"/>
                  </a:defRPr>
                </a:pPr>
                <a:endParaRPr lang="pl-PL"/>
              </a:p>
            </c:txPr>
            <c:showLegendKey val="0"/>
            <c:showVal val="1"/>
            <c:showCatName val="1"/>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3"/>
                <c:pt idx="1">
                  <c:v>oferty pracy</c:v>
                </c:pt>
                <c:pt idx="2">
                  <c:v>prace subsydiowane</c:v>
                </c:pt>
              </c:strCache>
            </c:strRef>
          </c:cat>
          <c:val>
            <c:numRef>
              <c:f>0</c:f>
              <c:numCache>
                <c:formatCode>General</c:formatCode>
                <c:ptCount val="3"/>
                <c:pt idx="1">
                  <c:v>980</c:v>
                </c:pt>
                <c:pt idx="2">
                  <c:v>222</c:v>
                </c:pt>
              </c:numCache>
            </c:numRef>
          </c:val>
        </c:ser>
        <c:ser>
          <c:idx val="1"/>
          <c:order val="1"/>
          <c:tx>
            <c:strRef>
              <c:f>label 1</c:f>
              <c:strCache>
                <c:ptCount val="1"/>
                <c:pt idx="0">
                  <c:v>2019</c:v>
                </c:pt>
              </c:strCache>
            </c:strRef>
          </c:tx>
          <c:spPr>
            <a:solidFill>
              <a:srgbClr val="ED7D31"/>
            </a:solidFill>
            <a:ln>
              <a:noFill/>
            </a:ln>
          </c:spPr>
          <c:invertIfNegative val="0"/>
          <c:dPt>
            <c:idx val="1"/>
            <c:invertIfNegative val="0"/>
            <c:bubble3D val="0"/>
          </c:dPt>
          <c:dLbls>
            <c:dLbl>
              <c:idx val="1"/>
              <c:layout>
                <c:manualLayout>
                  <c:x val="4.5897877223177582E-3"/>
                  <c:y val="-1.1111111111111112E-2"/>
                </c:manualLayout>
              </c:layout>
              <c:tx>
                <c:rich>
                  <a:bodyPr/>
                  <a:lstStyle/>
                  <a:p>
                    <a:pPr>
                      <a:defRPr sz="1000" b="0" strike="noStrike" spc="-1">
                        <a:solidFill>
                          <a:srgbClr val="000000"/>
                        </a:solidFill>
                        <a:latin typeface="Calibri"/>
                      </a:defRPr>
                    </a:pPr>
                    <a:fld id="{D6D32E7C-508F-42B0-AD8B-5A9864DE9EDD}" type="CATEGORYNAME">
                      <a:rPr lang="en-US"/>
                      <a:pPr>
                        <a:defRPr sz="1000" b="0" strike="noStrike" spc="-1">
                          <a:solidFill>
                            <a:srgbClr val="000000"/>
                          </a:solidFill>
                          <a:latin typeface="Calibri"/>
                        </a:defRPr>
                      </a:pPr>
                      <a:t>[NAZWA KATEGORII]</a:t>
                    </a:fld>
                    <a:r>
                      <a:rPr lang="en-US" baseline="0"/>
                      <a:t>; 1148</a:t>
                    </a:r>
                  </a:p>
                </c:rich>
              </c:tx>
              <c:spPr/>
              <c:showLegendKey val="0"/>
              <c:showVal val="1"/>
              <c:showCatName val="1"/>
              <c:showSerName val="0"/>
              <c:showPercent val="0"/>
              <c:showBubbleSize val="1"/>
              <c:extLst>
                <c:ext xmlns:c15="http://schemas.microsoft.com/office/drawing/2012/chart" uri="{CE6537A1-D6FC-4f65-9D91-7224C49458BB}">
                  <c15:dlblFieldTable/>
                  <c15:showDataLabelsRange val="0"/>
                </c:ext>
              </c:extLst>
            </c:dLbl>
            <c:dLbl>
              <c:idx val="2"/>
              <c:layout>
                <c:manualLayout>
                  <c:x val="1.3769363166953529E-2"/>
                  <c:y val="-3.3333333333333333E-2"/>
                </c:manualLayout>
              </c:layout>
              <c:tx>
                <c:rich>
                  <a:bodyPr/>
                  <a:lstStyle/>
                  <a:p>
                    <a:fld id="{B9A64BEC-A543-42E2-856E-BB7C5B7DEB2A}" type="CATEGORYNAME">
                      <a:rPr lang="en-US"/>
                      <a:pPr/>
                      <a:t>[NAZWA KATEGORII]</a:t>
                    </a:fld>
                    <a:r>
                      <a:rPr lang="en-US" baseline="0"/>
                      <a:t>; 150</a:t>
                    </a:r>
                  </a:p>
                </c:rich>
              </c:tx>
              <c:showLegendKey val="0"/>
              <c:showVal val="1"/>
              <c:showCatName val="1"/>
              <c:showSerName val="0"/>
              <c:showPercent val="0"/>
              <c:showBubbleSize val="1"/>
              <c:separator>; </c:separator>
              <c:extLst>
                <c:ext xmlns:c15="http://schemas.microsoft.com/office/drawing/2012/chart" uri="{CE6537A1-D6FC-4f65-9D91-7224C49458BB}">
                  <c15:dlblFieldTable/>
                  <c15:showDataLabelsRange val="0"/>
                </c:ext>
              </c:extLst>
            </c:dLbl>
            <c:spPr>
              <a:noFill/>
              <a:ln>
                <a:noFill/>
              </a:ln>
              <a:effectLst/>
            </c:spPr>
            <c:txPr>
              <a:bodyPr/>
              <a:lstStyle/>
              <a:p>
                <a:pPr>
                  <a:defRPr sz="900" b="0" strike="noStrike" spc="-1">
                    <a:solidFill>
                      <a:srgbClr val="404040"/>
                    </a:solidFill>
                    <a:latin typeface="Calibri"/>
                  </a:defRPr>
                </a:pPr>
                <a:endParaRPr lang="pl-PL"/>
              </a:p>
            </c:txPr>
            <c:showLegendKey val="0"/>
            <c:showVal val="1"/>
            <c:showCatName val="1"/>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3"/>
                <c:pt idx="1">
                  <c:v>oferty pracy</c:v>
                </c:pt>
                <c:pt idx="2">
                  <c:v>prace subsydiowane</c:v>
                </c:pt>
              </c:strCache>
            </c:strRef>
          </c:cat>
          <c:val>
            <c:numRef>
              <c:f>1</c:f>
              <c:numCache>
                <c:formatCode>General</c:formatCode>
                <c:ptCount val="3"/>
                <c:pt idx="1">
                  <c:v>900</c:v>
                </c:pt>
                <c:pt idx="2">
                  <c:v>312</c:v>
                </c:pt>
              </c:numCache>
            </c:numRef>
          </c:val>
        </c:ser>
        <c:dLbls>
          <c:showLegendKey val="0"/>
          <c:showVal val="0"/>
          <c:showCatName val="0"/>
          <c:showSerName val="0"/>
          <c:showPercent val="0"/>
          <c:showBubbleSize val="0"/>
        </c:dLbls>
        <c:gapWidth val="150"/>
        <c:shape val="box"/>
        <c:axId val="589524728"/>
        <c:axId val="589532176"/>
        <c:axId val="587301904"/>
      </c:bar3DChart>
      <c:catAx>
        <c:axId val="589524728"/>
        <c:scaling>
          <c:orientation val="minMax"/>
        </c:scaling>
        <c:delete val="0"/>
        <c:axPos val="b"/>
        <c:title>
          <c:tx>
            <c:rich>
              <a:bodyPr rot="0"/>
              <a:lstStyle/>
              <a:p>
                <a:pPr>
                  <a:defRPr sz="900" b="0" strike="noStrike" spc="-1">
                    <a:solidFill>
                      <a:srgbClr val="595959"/>
                    </a:solidFill>
                    <a:latin typeface="Calibri"/>
                  </a:defRPr>
                </a:pPr>
                <a:r>
                  <a:rPr lang="pl-PL" sz="900" b="0" strike="noStrike" spc="-1">
                    <a:solidFill>
                      <a:srgbClr val="595959"/>
                    </a:solidFill>
                    <a:latin typeface="Calibri"/>
                  </a:rPr>
                  <a:t>wolne miejsca pracy i aktywizacji zawodowej w 2016 i 2017 roku</a:t>
                </a:r>
              </a:p>
            </c:rich>
          </c:tx>
          <c:overlay val="0"/>
          <c:spPr>
            <a:noFill/>
            <a:ln>
              <a:noFill/>
            </a:ln>
          </c:spPr>
        </c:title>
        <c:numFmt formatCode="General" sourceLinked="1"/>
        <c:majorTickMark val="out"/>
        <c:minorTickMark val="none"/>
        <c:tickLblPos val="nextTo"/>
        <c:spPr>
          <a:ln w="6480">
            <a:noFill/>
          </a:ln>
        </c:spPr>
        <c:txPr>
          <a:bodyPr/>
          <a:lstStyle/>
          <a:p>
            <a:pPr>
              <a:defRPr sz="900" b="0" strike="noStrike" spc="-1">
                <a:solidFill>
                  <a:srgbClr val="595959"/>
                </a:solidFill>
                <a:latin typeface="Calibri"/>
              </a:defRPr>
            </a:pPr>
            <a:endParaRPr lang="pl-PL"/>
          </a:p>
        </c:txPr>
        <c:crossAx val="589532176"/>
        <c:crosses val="autoZero"/>
        <c:auto val="1"/>
        <c:lblAlgn val="ctr"/>
        <c:lblOffset val="100"/>
        <c:noMultiLvlLbl val="1"/>
      </c:catAx>
      <c:valAx>
        <c:axId val="589532176"/>
        <c:scaling>
          <c:orientation val="minMax"/>
        </c:scaling>
        <c:delete val="1"/>
        <c:axPos val="l"/>
        <c:numFmt formatCode="#,##0" sourceLinked="0"/>
        <c:majorTickMark val="out"/>
        <c:minorTickMark val="none"/>
        <c:tickLblPos val="nextTo"/>
        <c:crossAx val="589524728"/>
        <c:crosses val="autoZero"/>
        <c:crossBetween val="between"/>
      </c:valAx>
      <c:serAx>
        <c:axId val="587301904"/>
        <c:scaling>
          <c:orientation val="minMax"/>
        </c:scaling>
        <c:delete val="0"/>
        <c:axPos val="b"/>
        <c:numFmt formatCode="General" sourceLinked="1"/>
        <c:majorTickMark val="out"/>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pl-PL"/>
          </a:p>
        </c:txPr>
        <c:crossAx val="589532176"/>
        <c:crosses val="autoZero"/>
      </c:serAx>
    </c:plotArea>
    <c:plotVisOnly val="1"/>
    <c:dispBlanksAs val="gap"/>
    <c:showDLblsOverMax val="1"/>
  </c:chart>
  <c:spPr>
    <a:solidFill>
      <a:srgbClr val="FFFFFF"/>
    </a:solidFill>
    <a:ln w="76320">
      <a:solidFill>
        <a:srgbClr val="D9D9D9"/>
      </a:solidFill>
      <a:round/>
    </a:ln>
  </c:sp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540D2-64C9-417E-851E-21F17B6EC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39</Pages>
  <Words>7666</Words>
  <Characters>45999</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Malwina Sieradzka</cp:lastModifiedBy>
  <cp:revision>24</cp:revision>
  <cp:lastPrinted>2020-07-30T09:16:00Z</cp:lastPrinted>
  <dcterms:created xsi:type="dcterms:W3CDTF">2020-03-05T13:03:00Z</dcterms:created>
  <dcterms:modified xsi:type="dcterms:W3CDTF">2020-07-30T09:18:00Z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